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1"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402"/>
        <w:gridCol w:w="3402"/>
        <w:gridCol w:w="3402"/>
        <w:gridCol w:w="3402"/>
      </w:tblGrid>
      <w:tr>
        <w:trPr>
          <w:trHeight w:val="276" w:hRule="atLeast"/>
        </w:trPr>
        <w:tc>
          <w:tcPr>
            <w:tcW w:w="14742" w:type="dxa"/>
            <w:gridSpan w:val="5"/>
            <w:shd w:val="clear" w:color="auto" w:fill="21409A"/>
          </w:tcPr>
          <w:p>
            <w:pPr>
              <w:pStyle w:val="TableParagraph"/>
              <w:spacing w:line="253" w:lineRule="exact" w:before="3"/>
              <w:ind w:left="107" w:right="0"/>
              <w:jc w:val="left"/>
              <w:rPr>
                <w:rFonts w:ascii="Source Sans Pro Semibold"/>
                <w:b/>
                <w:sz w:val="22"/>
              </w:rPr>
            </w:pPr>
            <w:r>
              <w:rPr>
                <w:rFonts w:ascii="Source Sans Pro Semibold"/>
                <w:b/>
                <w:color w:val="FFFFFF"/>
                <w:sz w:val="22"/>
              </w:rPr>
              <w:t>Year</w:t>
            </w:r>
            <w:r>
              <w:rPr>
                <w:rFonts w:ascii="Source Sans Pro Semibold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Source Sans Pro Semibold"/>
                <w:b/>
                <w:color w:val="FFFFFF"/>
                <w:sz w:val="22"/>
              </w:rPr>
              <w:t>1</w:t>
            </w:r>
          </w:p>
        </w:tc>
      </w:tr>
      <w:tr>
        <w:trPr>
          <w:trHeight w:val="851" w:hRule="atLeast"/>
        </w:trPr>
        <w:tc>
          <w:tcPr>
            <w:tcW w:w="1134" w:type="dxa"/>
          </w:tcPr>
          <w:p>
            <w:pPr>
              <w:pStyle w:val="TableParagraph"/>
              <w:spacing w:before="190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2"/>
                <w:sz w:val="19"/>
              </w:rPr>
              <w:t> </w:t>
            </w:r>
            <w:r>
              <w:rPr>
                <w:i/>
                <w:sz w:val="19"/>
              </w:rPr>
              <w:t>1,</w:t>
            </w:r>
          </w:p>
          <w:p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2022</w:t>
            </w:r>
          </w:p>
        </w:tc>
        <w:tc>
          <w:tcPr>
            <w:tcW w:w="3402" w:type="dxa"/>
          </w:tcPr>
          <w:p>
            <w:pPr>
              <w:pStyle w:val="TableParagraph"/>
              <w:spacing w:before="76"/>
              <w:ind w:left="125"/>
              <w:rPr>
                <w:rFonts w:ascii="Wingdings 2" w:hAnsi="Wingdings 2"/>
                <w:sz w:val="12"/>
              </w:rPr>
            </w:pPr>
            <w:r>
              <w:rPr>
                <w:rFonts w:ascii="Source Sans Pro Semibold" w:hAnsi="Source Sans Pro Semibold"/>
                <w:b/>
                <w:sz w:val="20"/>
              </w:rPr>
              <w:t>CITS1401</w:t>
            </w:r>
            <w:r>
              <w:rPr>
                <w:rFonts w:ascii="Wingdings 2" w:hAnsi="Wingdings 2"/>
                <w:color w:val="FFC000"/>
                <w:position w:val="7"/>
                <w:sz w:val="12"/>
              </w:rPr>
              <w:t></w:t>
            </w:r>
          </w:p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Computational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Thinking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Python</w:t>
            </w:r>
          </w:p>
          <w:p>
            <w:pPr>
              <w:pStyle w:val="TableParagraph"/>
              <w:ind w:left="124"/>
              <w:rPr>
                <w:rFonts w:ascii="Source Sans Pro ExtraLight"/>
                <w:b w:val="0"/>
                <w:i/>
                <w:sz w:val="16"/>
              </w:rPr>
            </w:pPr>
            <w:r>
              <w:rPr>
                <w:rFonts w:ascii="Source Sans Pro ExtraLight"/>
                <w:b w:val="0"/>
                <w:i/>
                <w:sz w:val="16"/>
              </w:rPr>
              <w:t>Prereq: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Maths</w:t>
            </w:r>
            <w:r>
              <w:rPr>
                <w:rFonts w:asci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Applications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ATAR</w:t>
            </w:r>
            <w:r>
              <w:rPr>
                <w:rFonts w:ascii="Source Sans Pro ExtraLight"/>
                <w:b w:val="0"/>
                <w:i/>
                <w:spacing w:val="26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or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MATH1720</w:t>
            </w:r>
          </w:p>
        </w:tc>
        <w:tc>
          <w:tcPr>
            <w:tcW w:w="3402" w:type="dxa"/>
          </w:tcPr>
          <w:p>
            <w:pPr>
              <w:pStyle w:val="TableParagraph"/>
              <w:spacing w:line="236" w:lineRule="exact" w:before="40"/>
              <w:ind w:left="2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PHIL1001</w:t>
            </w:r>
          </w:p>
          <w:p>
            <w:pPr>
              <w:pStyle w:val="TableParagraph"/>
              <w:spacing w:line="236" w:lineRule="exact"/>
              <w:ind w:left="139" w:right="66"/>
              <w:rPr>
                <w:sz w:val="20"/>
              </w:rPr>
            </w:pPr>
            <w:r>
              <w:rPr>
                <w:sz w:val="20"/>
              </w:rPr>
              <w:t>Ethics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Digital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Age:</w:t>
            </w:r>
          </w:p>
          <w:p>
            <w:pPr>
              <w:pStyle w:val="TableParagraph"/>
              <w:spacing w:before="31"/>
              <w:ind w:left="139" w:right="107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Introduction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Philosophy</w:t>
            </w:r>
          </w:p>
        </w:tc>
        <w:tc>
          <w:tcPr>
            <w:tcW w:w="3402" w:type="dxa"/>
          </w:tcPr>
          <w:p>
            <w:pPr>
              <w:pStyle w:val="TableParagraph"/>
              <w:spacing w:before="125"/>
              <w:ind w:left="125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CITS1003</w:t>
            </w:r>
          </w:p>
          <w:p>
            <w:pPr>
              <w:pStyle w:val="TableParagraph"/>
              <w:spacing w:before="107"/>
              <w:ind w:left="407" w:right="0"/>
              <w:jc w:val="left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Cybersecurity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F6E5BE"/>
          </w:tcPr>
          <w:p>
            <w:pPr>
              <w:pStyle w:val="TableParagraph"/>
              <w:spacing w:before="4"/>
              <w:ind w:left="0" w:right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277" w:right="1226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</w:p>
        </w:tc>
      </w:tr>
      <w:tr>
        <w:trPr>
          <w:trHeight w:val="954" w:hRule="atLeast"/>
        </w:trPr>
        <w:tc>
          <w:tcPr>
            <w:tcW w:w="1134" w:type="dxa"/>
          </w:tcPr>
          <w:p>
            <w:pPr>
              <w:pStyle w:val="TableParagraph"/>
              <w:ind w:left="0" w:right="0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2"/>
                <w:sz w:val="19"/>
              </w:rPr>
              <w:t> </w:t>
            </w:r>
            <w:r>
              <w:rPr>
                <w:i/>
                <w:sz w:val="19"/>
              </w:rPr>
              <w:t>2,</w:t>
            </w:r>
          </w:p>
          <w:p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2022</w:t>
            </w:r>
          </w:p>
        </w:tc>
        <w:tc>
          <w:tcPr>
            <w:tcW w:w="3402" w:type="dxa"/>
          </w:tcPr>
          <w:p>
            <w:pPr>
              <w:pStyle w:val="TableParagraph"/>
              <w:spacing w:line="251" w:lineRule="exact" w:before="2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CITS1402</w:t>
            </w:r>
          </w:p>
          <w:p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Relational Database Management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Systems</w:t>
            </w:r>
          </w:p>
          <w:p>
            <w:pPr>
              <w:pStyle w:val="TableParagraph"/>
              <w:spacing w:line="178" w:lineRule="exact" w:before="1"/>
              <w:ind w:left="279" w:right="0"/>
              <w:jc w:val="left"/>
              <w:rPr>
                <w:rFonts w:ascii="Source Sans Pro ExtraLight"/>
                <w:b w:val="0"/>
                <w:i/>
                <w:sz w:val="16"/>
              </w:rPr>
            </w:pPr>
            <w:r>
              <w:rPr>
                <w:rFonts w:ascii="Source Sans Pro ExtraLight"/>
                <w:b w:val="0"/>
                <w:i/>
                <w:sz w:val="16"/>
              </w:rPr>
              <w:t>Prereq: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Maths</w:t>
            </w:r>
            <w:r>
              <w:rPr>
                <w:rFonts w:asci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Applications</w:t>
            </w:r>
            <w:r>
              <w:rPr>
                <w:rFonts w:asci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ATAR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or</w:t>
            </w:r>
            <w:r>
              <w:rPr>
                <w:rFonts w:asci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MATH1720</w:t>
            </w:r>
          </w:p>
        </w:tc>
        <w:tc>
          <w:tcPr>
            <w:tcW w:w="3402" w:type="dxa"/>
          </w:tcPr>
          <w:p>
            <w:pPr>
              <w:pStyle w:val="TableParagraph"/>
              <w:spacing w:before="30"/>
              <w:ind w:left="86"/>
              <w:rPr>
                <w:rFonts w:ascii="Wingdings 2" w:hAnsi="Wingdings 2"/>
                <w:sz w:val="12"/>
              </w:rPr>
            </w:pPr>
            <w:r>
              <w:rPr>
                <w:rFonts w:ascii="Source Sans Pro Semibold" w:hAnsi="Source Sans Pro Semibold"/>
                <w:b/>
                <w:sz w:val="20"/>
              </w:rPr>
              <w:t>CITS1001</w:t>
            </w:r>
            <w:r>
              <w:rPr>
                <w:rFonts w:ascii="Wingdings 2" w:hAnsi="Wingdings 2"/>
                <w:color w:val="FFC000"/>
                <w:position w:val="7"/>
                <w:sz w:val="12"/>
              </w:rPr>
              <w:t></w:t>
            </w:r>
          </w:p>
          <w:p>
            <w:pPr>
              <w:pStyle w:val="TableParagraph"/>
              <w:spacing w:before="75"/>
              <w:ind w:left="124"/>
              <w:rPr>
                <w:sz w:val="20"/>
              </w:rPr>
            </w:pPr>
            <w:r>
              <w:rPr>
                <w:sz w:val="20"/>
              </w:rPr>
              <w:t>Software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Engineering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Java</w:t>
            </w:r>
          </w:p>
          <w:p>
            <w:pPr>
              <w:pStyle w:val="TableParagraph"/>
              <w:spacing w:before="95"/>
              <w:ind w:left="124"/>
              <w:rPr>
                <w:rFonts w:ascii="Source Sans Pro ExtraLight"/>
                <w:b w:val="0"/>
                <w:i/>
                <w:sz w:val="16"/>
              </w:rPr>
            </w:pPr>
            <w:r>
              <w:rPr>
                <w:rFonts w:ascii="Source Sans Pro ExtraLight"/>
                <w:b w:val="0"/>
                <w:i/>
                <w:sz w:val="16"/>
              </w:rPr>
              <w:t>Prereq: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Maths</w:t>
            </w:r>
            <w:r>
              <w:rPr>
                <w:rFonts w:asci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Applications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ATAR</w:t>
            </w:r>
            <w:r>
              <w:rPr>
                <w:rFonts w:ascii="Source Sans Pro ExtraLight"/>
                <w:b w:val="0"/>
                <w:i/>
                <w:spacing w:val="26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or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MATH1720</w:t>
            </w:r>
          </w:p>
        </w:tc>
        <w:tc>
          <w:tcPr>
            <w:tcW w:w="3402" w:type="dxa"/>
          </w:tcPr>
          <w:p>
            <w:pPr>
              <w:pStyle w:val="TableParagraph"/>
              <w:spacing w:line="236" w:lineRule="exact" w:before="85"/>
              <w:ind w:left="87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CITS2002</w:t>
            </w:r>
          </w:p>
          <w:p>
            <w:pPr>
              <w:pStyle w:val="TableParagraph"/>
              <w:spacing w:line="236" w:lineRule="exact"/>
              <w:ind w:left="65"/>
              <w:rPr>
                <w:sz w:val="20"/>
              </w:rPr>
            </w:pPr>
            <w:r>
              <w:rPr>
                <w:sz w:val="20"/>
              </w:rPr>
              <w:t>Systems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Programming</w:t>
            </w:r>
          </w:p>
          <w:p>
            <w:pPr>
              <w:pStyle w:val="TableParagraph"/>
              <w:spacing w:before="106"/>
              <w:ind w:left="244" w:right="0"/>
              <w:jc w:val="left"/>
              <w:rPr>
                <w:rFonts w:ascii="Source Sans Pro ExtraLight"/>
                <w:b w:val="0"/>
                <w:i/>
                <w:sz w:val="16"/>
              </w:rPr>
            </w:pPr>
            <w:r>
              <w:rPr>
                <w:rFonts w:ascii="Source Sans Pro ExtraLight"/>
                <w:b w:val="0"/>
                <w:i/>
                <w:sz w:val="16"/>
              </w:rPr>
              <w:t>Prereq: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Maths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Methods</w:t>
            </w:r>
            <w:r>
              <w:rPr>
                <w:rFonts w:asci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ATAR</w:t>
            </w:r>
            <w:r>
              <w:rPr>
                <w:rFonts w:ascii="Source Sans Pro ExtraLight"/>
                <w:b w:val="0"/>
                <w:i/>
                <w:spacing w:val="27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or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MATH1721</w:t>
            </w:r>
          </w:p>
        </w:tc>
        <w:tc>
          <w:tcPr>
            <w:tcW w:w="3402" w:type="dxa"/>
            <w:tcBorders>
              <w:bottom w:val="single" w:sz="2" w:space="0" w:color="000000"/>
              <w:right w:val="nil"/>
            </w:tcBorders>
            <w:shd w:val="clear" w:color="auto" w:fill="F6E5BE"/>
          </w:tcPr>
          <w:p>
            <w:pPr>
              <w:pStyle w:val="TableParagraph"/>
              <w:spacing w:before="6"/>
              <w:ind w:left="0" w:right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288" w:right="1216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</w:p>
        </w:tc>
      </w:tr>
      <w:tr>
        <w:trPr>
          <w:trHeight w:val="276" w:hRule="atLeast"/>
        </w:trPr>
        <w:tc>
          <w:tcPr>
            <w:tcW w:w="14742" w:type="dxa"/>
            <w:gridSpan w:val="5"/>
            <w:shd w:val="clear" w:color="auto" w:fill="21409A"/>
          </w:tcPr>
          <w:p>
            <w:pPr>
              <w:pStyle w:val="TableParagraph"/>
              <w:spacing w:line="253" w:lineRule="exact" w:before="3"/>
              <w:ind w:left="107" w:right="0"/>
              <w:jc w:val="left"/>
              <w:rPr>
                <w:rFonts w:ascii="Source Sans Pro Semibold"/>
                <w:b/>
                <w:sz w:val="22"/>
              </w:rPr>
            </w:pPr>
            <w:r>
              <w:rPr>
                <w:rFonts w:ascii="Source Sans Pro Semibold"/>
                <w:b/>
                <w:color w:val="FFFFFF"/>
                <w:sz w:val="22"/>
              </w:rPr>
              <w:t>Year</w:t>
            </w:r>
            <w:r>
              <w:rPr>
                <w:rFonts w:ascii="Source Sans Pro Semibold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Source Sans Pro Semibold"/>
                <w:b/>
                <w:color w:val="FFFFFF"/>
                <w:sz w:val="22"/>
              </w:rPr>
              <w:t>2</w:t>
            </w:r>
          </w:p>
        </w:tc>
      </w:tr>
      <w:tr>
        <w:trPr>
          <w:trHeight w:val="850" w:hRule="atLeast"/>
        </w:trPr>
        <w:tc>
          <w:tcPr>
            <w:tcW w:w="1134" w:type="dxa"/>
          </w:tcPr>
          <w:p>
            <w:pPr>
              <w:pStyle w:val="TableParagraph"/>
              <w:spacing w:before="190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2"/>
                <w:sz w:val="19"/>
              </w:rPr>
              <w:t> </w:t>
            </w:r>
            <w:r>
              <w:rPr>
                <w:i/>
                <w:sz w:val="19"/>
              </w:rPr>
              <w:t>1,</w:t>
            </w:r>
          </w:p>
          <w:p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2023</w:t>
            </w:r>
          </w:p>
        </w:tc>
        <w:tc>
          <w:tcPr>
            <w:tcW w:w="3402" w:type="dxa"/>
          </w:tcPr>
          <w:p>
            <w:pPr>
              <w:pStyle w:val="TableParagraph"/>
              <w:spacing w:before="76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CITS2200</w:t>
            </w:r>
          </w:p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Structures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Algorithms</w:t>
            </w:r>
          </w:p>
          <w:p>
            <w:pPr>
              <w:pStyle w:val="TableParagraph"/>
              <w:ind w:left="125"/>
              <w:rPr>
                <w:rFonts w:ascii="Source Sans Pro ExtraLight"/>
                <w:b w:val="0"/>
                <w:i/>
                <w:sz w:val="16"/>
              </w:rPr>
            </w:pPr>
            <w:r>
              <w:rPr>
                <w:rFonts w:ascii="Source Sans Pro ExtraLight"/>
                <w:b w:val="0"/>
                <w:i/>
                <w:sz w:val="16"/>
              </w:rPr>
              <w:t>Prereq:</w:t>
            </w:r>
            <w:r>
              <w:rPr>
                <w:rFonts w:asci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CITS1001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and</w:t>
            </w:r>
            <w:r>
              <w:rPr>
                <w:rFonts w:asci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MATH1721</w:t>
            </w:r>
          </w:p>
        </w:tc>
        <w:tc>
          <w:tcPr>
            <w:tcW w:w="3402" w:type="dxa"/>
            <w:shd w:val="clear" w:color="auto" w:fill="F6E5BE"/>
          </w:tcPr>
          <w:p>
            <w:pPr>
              <w:pStyle w:val="TableParagraph"/>
              <w:spacing w:before="3"/>
              <w:ind w:left="0" w:right="0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25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ELECTIVE</w:t>
            </w:r>
          </w:p>
        </w:tc>
        <w:tc>
          <w:tcPr>
            <w:tcW w:w="3402" w:type="dxa"/>
          </w:tcPr>
          <w:p>
            <w:pPr>
              <w:pStyle w:val="TableParagraph"/>
              <w:spacing w:before="76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CITS3002</w:t>
            </w:r>
          </w:p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Networks</w:t>
            </w:r>
          </w:p>
          <w:p>
            <w:pPr>
              <w:pStyle w:val="TableParagraph"/>
              <w:ind w:left="125"/>
              <w:rPr>
                <w:rFonts w:ascii="Source Sans Pro ExtraLight"/>
                <w:b w:val="0"/>
                <w:i/>
                <w:sz w:val="16"/>
              </w:rPr>
            </w:pPr>
            <w:r>
              <w:rPr>
                <w:rFonts w:ascii="Source Sans Pro ExtraLight"/>
                <w:b w:val="0"/>
                <w:i/>
                <w:sz w:val="16"/>
              </w:rPr>
              <w:t>Prereq: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CITS2002</w:t>
            </w:r>
          </w:p>
        </w:tc>
        <w:tc>
          <w:tcPr>
            <w:tcW w:w="3402" w:type="dxa"/>
            <w:shd w:val="clear" w:color="auto" w:fill="F6E5BE"/>
          </w:tcPr>
          <w:p>
            <w:pPr>
              <w:pStyle w:val="TableParagraph"/>
              <w:spacing w:before="3"/>
              <w:ind w:left="0" w:right="0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25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ELECTIVE</w:t>
            </w:r>
          </w:p>
        </w:tc>
      </w:tr>
      <w:tr>
        <w:trPr>
          <w:trHeight w:val="956" w:hRule="atLeast"/>
        </w:trPr>
        <w:tc>
          <w:tcPr>
            <w:tcW w:w="1134" w:type="dxa"/>
          </w:tcPr>
          <w:p>
            <w:pPr>
              <w:pStyle w:val="TableParagraph"/>
              <w:spacing w:before="1"/>
              <w:ind w:left="0" w:right="0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2"/>
                <w:sz w:val="19"/>
              </w:rPr>
              <w:t> </w:t>
            </w:r>
            <w:r>
              <w:rPr>
                <w:i/>
                <w:sz w:val="19"/>
              </w:rPr>
              <w:t>2,</w:t>
            </w:r>
          </w:p>
          <w:p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2023</w:t>
            </w:r>
          </w:p>
        </w:tc>
        <w:tc>
          <w:tcPr>
            <w:tcW w:w="3402" w:type="dxa"/>
          </w:tcPr>
          <w:p>
            <w:pPr>
              <w:pStyle w:val="TableParagraph"/>
              <w:spacing w:line="219" w:lineRule="exact" w:before="75"/>
              <w:ind w:left="289" w:right="23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PHIL2008</w:t>
            </w:r>
          </w:p>
          <w:p>
            <w:pPr>
              <w:pStyle w:val="TableParagraph"/>
              <w:spacing w:line="194" w:lineRule="exact"/>
              <w:ind w:left="289" w:right="23"/>
              <w:rPr>
                <w:sz w:val="18"/>
              </w:rPr>
            </w:pPr>
            <w:r>
              <w:rPr>
                <w:sz w:val="18"/>
              </w:rPr>
              <w:t>Machine Minds and Superintelligence:</w:t>
            </w:r>
          </w:p>
          <w:p>
            <w:pPr>
              <w:pStyle w:val="TableParagraph"/>
              <w:spacing w:line="219" w:lineRule="exact" w:before="5"/>
              <w:ind w:left="289" w:right="93"/>
              <w:rPr>
                <w:sz w:val="18"/>
              </w:rPr>
            </w:pPr>
            <w:r>
              <w:rPr>
                <w:sz w:val="18"/>
              </w:rPr>
              <w:t>The Philosophy of Articfical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Intelligence</w:t>
            </w:r>
          </w:p>
          <w:p>
            <w:pPr>
              <w:pStyle w:val="TableParagraph"/>
              <w:spacing w:line="194" w:lineRule="exact"/>
              <w:ind w:left="997" w:right="0"/>
              <w:jc w:val="left"/>
              <w:rPr>
                <w:rFonts w:ascii="Source Sans Pro ExtraLight"/>
                <w:b w:val="0"/>
                <w:i/>
                <w:sz w:val="16"/>
              </w:rPr>
            </w:pPr>
            <w:r>
              <w:rPr>
                <w:rFonts w:ascii="Source Sans Pro ExtraLight"/>
                <w:b w:val="0"/>
                <w:i/>
                <w:sz w:val="16"/>
              </w:rPr>
              <w:t>Prereq:</w:t>
            </w:r>
            <w:r>
              <w:rPr>
                <w:rFonts w:ascii="Source Sans Pro ExtraLight"/>
                <w:b w:val="0"/>
                <w:i/>
                <w:spacing w:val="-4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Any</w:t>
            </w:r>
            <w:r>
              <w:rPr>
                <w:rFonts w:ascii="Source Sans Pro ExtraLight"/>
                <w:b w:val="0"/>
                <w:i/>
                <w:spacing w:val="-4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level</w:t>
            </w:r>
            <w:r>
              <w:rPr>
                <w:rFonts w:ascii="Source Sans Pro ExtraLight"/>
                <w:b w:val="0"/>
                <w:i/>
                <w:spacing w:val="-4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1</w:t>
            </w:r>
            <w:r>
              <w:rPr>
                <w:rFonts w:ascii="Source Sans Pro ExtraLight"/>
                <w:b w:val="0"/>
                <w:i/>
                <w:spacing w:val="-5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unit</w:t>
            </w:r>
          </w:p>
        </w:tc>
        <w:tc>
          <w:tcPr>
            <w:tcW w:w="3402" w:type="dxa"/>
          </w:tcPr>
          <w:p>
            <w:pPr>
              <w:pStyle w:val="TableParagraph"/>
              <w:spacing w:before="2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CITS3001</w:t>
            </w:r>
          </w:p>
          <w:p>
            <w:pPr>
              <w:pStyle w:val="TableParagraph"/>
              <w:spacing w:before="1"/>
              <w:ind w:left="127"/>
              <w:rPr>
                <w:sz w:val="20"/>
              </w:rPr>
            </w:pPr>
            <w:r>
              <w:rPr>
                <w:sz w:val="20"/>
              </w:rPr>
              <w:t>Algorithms, Agents and Artificial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Intelligence</w:t>
            </w:r>
          </w:p>
          <w:p>
            <w:pPr>
              <w:pStyle w:val="TableParagraph"/>
              <w:spacing w:line="178" w:lineRule="exact" w:before="1"/>
              <w:ind w:left="125"/>
              <w:rPr>
                <w:rFonts w:ascii="Source Sans Pro ExtraLight"/>
                <w:b w:val="0"/>
                <w:i/>
                <w:sz w:val="16"/>
              </w:rPr>
            </w:pPr>
            <w:r>
              <w:rPr>
                <w:rFonts w:ascii="Source Sans Pro ExtraLight"/>
                <w:b w:val="0"/>
                <w:i/>
                <w:sz w:val="16"/>
              </w:rPr>
              <w:t>Prereq:</w:t>
            </w:r>
            <w:r>
              <w:rPr>
                <w:rFonts w:ascii="Source Sans Pro ExtraLight"/>
                <w:b w:val="0"/>
                <w:i/>
                <w:spacing w:val="-6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CITS2200</w:t>
            </w:r>
          </w:p>
        </w:tc>
        <w:tc>
          <w:tcPr>
            <w:tcW w:w="3402" w:type="dxa"/>
          </w:tcPr>
          <w:p>
            <w:pPr>
              <w:pStyle w:val="TableParagraph"/>
              <w:spacing w:before="28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CITS2211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Discrete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Structures</w:t>
            </w:r>
          </w:p>
          <w:p>
            <w:pPr>
              <w:pStyle w:val="TableParagraph"/>
              <w:ind w:left="173" w:right="164" w:firstLine="2"/>
              <w:rPr>
                <w:rFonts w:ascii="Source Sans Pro ExtraLight"/>
                <w:b w:val="0"/>
                <w:i/>
                <w:sz w:val="16"/>
              </w:rPr>
            </w:pPr>
            <w:r>
              <w:rPr>
                <w:rFonts w:ascii="Source Sans Pro ExtraLight"/>
                <w:b w:val="0"/>
                <w:i/>
                <w:sz w:val="16"/>
              </w:rPr>
              <w:t>Prereq: Maths Applications ATAR or MATH1721</w:t>
            </w:r>
            <w:r>
              <w:rPr>
                <w:rFonts w:ascii="Source Sans Pro ExtraLight"/>
                <w:b w:val="0"/>
                <w:i/>
                <w:spacing w:val="1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Coreq:</w:t>
            </w:r>
            <w:r>
              <w:rPr>
                <w:rFonts w:asci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at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least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one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L1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unit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in</w:t>
            </w:r>
            <w:r>
              <w:rPr>
                <w:rFonts w:asci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computing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or</w:t>
            </w:r>
            <w:r>
              <w:rPr>
                <w:rFonts w:asci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maths</w:t>
            </w:r>
          </w:p>
        </w:tc>
        <w:tc>
          <w:tcPr>
            <w:tcW w:w="3402" w:type="dxa"/>
            <w:shd w:val="clear" w:color="auto" w:fill="F6E5BE"/>
          </w:tcPr>
          <w:p>
            <w:pPr>
              <w:pStyle w:val="TableParagraph"/>
              <w:spacing w:before="11"/>
              <w:ind w:left="0" w:right="0"/>
              <w:jc w:val="left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86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ELECTIVE</w:t>
            </w:r>
          </w:p>
        </w:tc>
      </w:tr>
      <w:tr>
        <w:trPr>
          <w:trHeight w:val="276" w:hRule="atLeast"/>
        </w:trPr>
        <w:tc>
          <w:tcPr>
            <w:tcW w:w="14742" w:type="dxa"/>
            <w:gridSpan w:val="5"/>
            <w:shd w:val="clear" w:color="auto" w:fill="21409A"/>
          </w:tcPr>
          <w:p>
            <w:pPr>
              <w:pStyle w:val="TableParagraph"/>
              <w:spacing w:line="255" w:lineRule="exact" w:before="2"/>
              <w:ind w:left="107" w:right="0"/>
              <w:jc w:val="left"/>
              <w:rPr>
                <w:rFonts w:ascii="Source Sans Pro Semibold"/>
                <w:b/>
                <w:sz w:val="22"/>
              </w:rPr>
            </w:pPr>
            <w:r>
              <w:rPr>
                <w:rFonts w:ascii="Source Sans Pro Semibold"/>
                <w:b/>
                <w:color w:val="FFFFFF"/>
                <w:sz w:val="22"/>
              </w:rPr>
              <w:t>Year</w:t>
            </w:r>
            <w:r>
              <w:rPr>
                <w:rFonts w:ascii="Source Sans Pro Semibold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Source Sans Pro Semibold"/>
                <w:b/>
                <w:color w:val="FFFFFF"/>
                <w:sz w:val="22"/>
              </w:rPr>
              <w:t>3</w:t>
            </w:r>
          </w:p>
        </w:tc>
      </w:tr>
      <w:tr>
        <w:trPr>
          <w:trHeight w:val="850" w:hRule="atLeast"/>
        </w:trPr>
        <w:tc>
          <w:tcPr>
            <w:tcW w:w="1134" w:type="dxa"/>
          </w:tcPr>
          <w:p>
            <w:pPr>
              <w:pStyle w:val="TableParagraph"/>
              <w:spacing w:before="190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2"/>
                <w:sz w:val="19"/>
              </w:rPr>
              <w:t> </w:t>
            </w:r>
            <w:r>
              <w:rPr>
                <w:i/>
                <w:sz w:val="19"/>
              </w:rPr>
              <w:t>1,</w:t>
            </w:r>
          </w:p>
          <w:p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2024</w:t>
            </w:r>
          </w:p>
        </w:tc>
        <w:tc>
          <w:tcPr>
            <w:tcW w:w="3402" w:type="dxa"/>
          </w:tcPr>
          <w:p>
            <w:pPr>
              <w:pStyle w:val="TableParagraph"/>
              <w:spacing w:line="251" w:lineRule="exact" w:before="76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CITS4403</w:t>
            </w:r>
          </w:p>
          <w:p>
            <w:pPr>
              <w:pStyle w:val="TableParagraph"/>
              <w:spacing w:line="251" w:lineRule="exact"/>
              <w:ind w:left="127"/>
              <w:rPr>
                <w:sz w:val="20"/>
              </w:rPr>
            </w:pPr>
            <w:r>
              <w:rPr>
                <w:sz w:val="20"/>
              </w:rPr>
              <w:t>Computational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Modelling</w:t>
            </w:r>
          </w:p>
          <w:p>
            <w:pPr>
              <w:pStyle w:val="TableParagraph"/>
              <w:spacing w:before="1"/>
              <w:ind w:left="123"/>
              <w:rPr>
                <w:rFonts w:ascii="Wingdings 2" w:hAnsi="Wingdings 2"/>
                <w:i/>
                <w:sz w:val="10"/>
              </w:rPr>
            </w:pPr>
            <w:r>
              <w:rPr>
                <w:rFonts w:ascii="Source Sans Pro ExtraLight" w:hAnsi="Source Sans Pro ExtraLight"/>
                <w:b w:val="0"/>
                <w:i/>
                <w:sz w:val="16"/>
              </w:rPr>
              <w:t>Prereq:</w:t>
            </w:r>
            <w:r>
              <w:rPr>
                <w:rFonts w:ascii="Source Sans Pro ExtraLight" w:hAns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6</w:t>
            </w:r>
            <w:r>
              <w:rPr>
                <w:rFonts w:ascii="Source Sans Pro ExtraLight" w:hAns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points</w:t>
            </w:r>
            <w:r>
              <w:rPr>
                <w:rFonts w:ascii="Source Sans Pro ExtraLight" w:hAns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of</w:t>
            </w:r>
            <w:r>
              <w:rPr>
                <w:rFonts w:ascii="Source Sans Pro ExtraLight" w:hAns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programming-based</w:t>
            </w:r>
            <w:r>
              <w:rPr>
                <w:rFonts w:ascii="Source Sans Pro ExtraLight" w:hAns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units</w:t>
            </w:r>
            <w:r>
              <w:rPr>
                <w:rFonts w:ascii="Wingdings 2" w:hAnsi="Wingdings 2"/>
                <w:i/>
                <w:color w:val="00B050"/>
                <w:position w:val="5"/>
                <w:sz w:val="10"/>
              </w:rPr>
              <w:t></w:t>
            </w:r>
          </w:p>
        </w:tc>
        <w:tc>
          <w:tcPr>
            <w:tcW w:w="3402" w:type="dxa"/>
          </w:tcPr>
          <w:p>
            <w:pPr>
              <w:pStyle w:val="TableParagraph"/>
              <w:spacing w:line="251" w:lineRule="exact" w:before="76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CITS4402</w:t>
            </w:r>
          </w:p>
          <w:p>
            <w:pPr>
              <w:pStyle w:val="TableParagraph"/>
              <w:spacing w:line="251" w:lineRule="exact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Vision</w:t>
            </w:r>
          </w:p>
          <w:p>
            <w:pPr>
              <w:pStyle w:val="TableParagraph"/>
              <w:spacing w:before="1"/>
              <w:ind w:left="124"/>
              <w:rPr>
                <w:rFonts w:ascii="Source Sans Pro ExtraLight"/>
                <w:b w:val="0"/>
                <w:i/>
                <w:sz w:val="16"/>
              </w:rPr>
            </w:pPr>
            <w:r>
              <w:rPr>
                <w:rFonts w:ascii="Source Sans Pro ExtraLight"/>
                <w:b w:val="0"/>
                <w:i/>
                <w:sz w:val="16"/>
              </w:rPr>
              <w:t>APS: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CITS2401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and</w:t>
            </w:r>
            <w:r>
              <w:rPr>
                <w:rFonts w:ascii="Source Sans Pro ExtraLight"/>
                <w:b w:val="0"/>
                <w:i/>
                <w:spacing w:val="-1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MATH1011</w:t>
            </w:r>
          </w:p>
        </w:tc>
        <w:tc>
          <w:tcPr>
            <w:tcW w:w="3402" w:type="dxa"/>
          </w:tcPr>
          <w:p>
            <w:pPr>
              <w:pStyle w:val="TableParagraph"/>
              <w:spacing w:line="251" w:lineRule="exact" w:before="76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CITS3403</w:t>
            </w:r>
          </w:p>
          <w:p>
            <w:pPr>
              <w:pStyle w:val="TableParagraph"/>
              <w:spacing w:line="251" w:lineRule="exact"/>
              <w:ind w:left="127"/>
              <w:rPr>
                <w:sz w:val="20"/>
              </w:rPr>
            </w:pPr>
            <w:r>
              <w:rPr>
                <w:sz w:val="20"/>
              </w:rPr>
              <w:t>Agile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Development</w:t>
            </w:r>
          </w:p>
          <w:p>
            <w:pPr>
              <w:pStyle w:val="TableParagraph"/>
              <w:spacing w:before="1"/>
              <w:ind w:left="509" w:right="0"/>
              <w:jc w:val="left"/>
              <w:rPr>
                <w:rFonts w:ascii="Source Sans Pro ExtraLight"/>
                <w:b w:val="0"/>
                <w:i/>
                <w:sz w:val="16"/>
              </w:rPr>
            </w:pPr>
            <w:r>
              <w:rPr>
                <w:rFonts w:ascii="Source Sans Pro ExtraLight"/>
                <w:b w:val="0"/>
                <w:i/>
                <w:sz w:val="16"/>
              </w:rPr>
              <w:t>Prereq:</w:t>
            </w:r>
            <w:r>
              <w:rPr>
                <w:rFonts w:ascii="Source Sans Pro ExtraLight"/>
                <w:b w:val="0"/>
                <w:i/>
                <w:spacing w:val="-5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CITS1001</w:t>
            </w:r>
            <w:r>
              <w:rPr>
                <w:rFonts w:ascii="Source Sans Pro ExtraLight"/>
                <w:b w:val="0"/>
                <w:i/>
                <w:spacing w:val="-4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or</w:t>
            </w:r>
            <w:r>
              <w:rPr>
                <w:rFonts w:ascii="Source Sans Pro ExtraLight"/>
                <w:b w:val="0"/>
                <w:i/>
                <w:spacing w:val="-4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CITS1401</w:t>
            </w:r>
            <w:r>
              <w:rPr>
                <w:rFonts w:ascii="Source Sans Pro ExtraLight"/>
                <w:b w:val="0"/>
                <w:i/>
                <w:spacing w:val="-4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or</w:t>
            </w:r>
            <w:r>
              <w:rPr>
                <w:rFonts w:ascii="Source Sans Pro ExtraLight"/>
                <w:b w:val="0"/>
                <w:i/>
                <w:spacing w:val="-4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CITS2002</w:t>
            </w:r>
          </w:p>
        </w:tc>
        <w:tc>
          <w:tcPr>
            <w:tcW w:w="3402" w:type="dxa"/>
            <w:shd w:val="clear" w:color="auto" w:fill="E2EFD9"/>
          </w:tcPr>
          <w:p>
            <w:pPr>
              <w:pStyle w:val="TableParagraph"/>
              <w:spacing w:line="251" w:lineRule="exact" w:before="50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GROUP</w:t>
            </w:r>
            <w:r>
              <w:rPr>
                <w:rFonts w:ascii="Source Sans Pro Semibold"/>
                <w:b/>
                <w:spacing w:val="-2"/>
                <w:sz w:val="20"/>
              </w:rPr>
              <w:t> </w:t>
            </w:r>
            <w:r>
              <w:rPr>
                <w:rFonts w:ascii="Source Sans Pro Semibold"/>
                <w:b/>
                <w:sz w:val="20"/>
              </w:rPr>
              <w:t>A</w:t>
            </w:r>
            <w:r>
              <w:rPr>
                <w:rFonts w:ascii="Source Sans Pro Semibold"/>
                <w:b/>
                <w:spacing w:val="-3"/>
                <w:sz w:val="20"/>
              </w:rPr>
              <w:t> </w:t>
            </w:r>
            <w:r>
              <w:rPr>
                <w:rFonts w:ascii="Source Sans Pro Semibold"/>
                <w:b/>
                <w:sz w:val="20"/>
              </w:rPr>
              <w:t>OPTION</w:t>
            </w:r>
          </w:p>
          <w:p>
            <w:pPr>
              <w:pStyle w:val="TableParagraph"/>
              <w:ind w:left="1294" w:right="1283" w:firstLine="4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~ or ~</w:t>
            </w:r>
            <w:r>
              <w:rPr>
                <w:rFonts w:ascii="Source Sans Pro Semibold"/>
                <w:b/>
                <w:spacing w:val="1"/>
                <w:sz w:val="20"/>
              </w:rPr>
              <w:t> </w:t>
            </w:r>
            <w:r>
              <w:rPr>
                <w:rFonts w:ascii="Source Sans Pro Semibold"/>
                <w:b/>
                <w:sz w:val="20"/>
              </w:rPr>
              <w:t>ELECTIVE</w:t>
            </w:r>
          </w:p>
        </w:tc>
      </w:tr>
      <w:tr>
        <w:trPr>
          <w:trHeight w:val="905" w:hRule="atLeast"/>
        </w:trPr>
        <w:tc>
          <w:tcPr>
            <w:tcW w:w="1134" w:type="dxa"/>
          </w:tcPr>
          <w:p>
            <w:pPr>
              <w:pStyle w:val="TableParagraph"/>
              <w:spacing w:before="10"/>
              <w:ind w:left="0" w:righ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2"/>
                <w:sz w:val="19"/>
              </w:rPr>
              <w:t> </w:t>
            </w:r>
            <w:r>
              <w:rPr>
                <w:i/>
                <w:sz w:val="19"/>
              </w:rPr>
              <w:t>2,</w:t>
            </w:r>
          </w:p>
          <w:p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2024</w:t>
            </w:r>
          </w:p>
        </w:tc>
        <w:tc>
          <w:tcPr>
            <w:tcW w:w="3402" w:type="dxa"/>
          </w:tcPr>
          <w:p>
            <w:pPr>
              <w:pStyle w:val="TableParagraph"/>
              <w:spacing w:line="251" w:lineRule="exact" w:before="103"/>
              <w:ind w:left="123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CITS3005</w:t>
            </w:r>
          </w:p>
          <w:p>
            <w:pPr>
              <w:pStyle w:val="TableParagraph"/>
              <w:spacing w:line="251" w:lineRule="exact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Representation</w:t>
            </w:r>
          </w:p>
          <w:p>
            <w:pPr>
              <w:pStyle w:val="TableParagraph"/>
              <w:spacing w:before="2"/>
              <w:ind w:left="125"/>
              <w:rPr>
                <w:rFonts w:ascii="Source Sans Pro ExtraLight"/>
                <w:b w:val="0"/>
                <w:i/>
                <w:sz w:val="16"/>
              </w:rPr>
            </w:pPr>
            <w:r>
              <w:rPr>
                <w:rFonts w:ascii="Source Sans Pro ExtraLight"/>
                <w:b w:val="0"/>
                <w:i/>
                <w:sz w:val="16"/>
              </w:rPr>
              <w:t>Prereq: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CITS3001</w:t>
            </w:r>
          </w:p>
        </w:tc>
        <w:tc>
          <w:tcPr>
            <w:tcW w:w="3402" w:type="dxa"/>
          </w:tcPr>
          <w:p>
            <w:pPr>
              <w:pStyle w:val="TableParagraph"/>
              <w:spacing w:line="251" w:lineRule="exact" w:before="103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CITS3007</w:t>
            </w:r>
          </w:p>
          <w:p>
            <w:pPr>
              <w:pStyle w:val="TableParagraph"/>
              <w:spacing w:line="251" w:lineRule="exact"/>
              <w:ind w:left="125"/>
              <w:rPr>
                <w:sz w:val="20"/>
              </w:rPr>
            </w:pPr>
            <w:r>
              <w:rPr>
                <w:sz w:val="20"/>
              </w:rPr>
              <w:t>Secure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Coding</w:t>
            </w:r>
          </w:p>
          <w:p>
            <w:pPr>
              <w:pStyle w:val="TableParagraph"/>
              <w:spacing w:before="2"/>
              <w:ind w:left="123"/>
              <w:rPr>
                <w:rFonts w:ascii="Wingdings 2" w:hAnsi="Wingdings 2"/>
                <w:i/>
                <w:sz w:val="10"/>
              </w:rPr>
            </w:pPr>
            <w:r>
              <w:rPr>
                <w:rFonts w:ascii="Source Sans Pro ExtraLight" w:hAnsi="Source Sans Pro ExtraLight"/>
                <w:b w:val="0"/>
                <w:i/>
                <w:sz w:val="16"/>
              </w:rPr>
              <w:t>Prereq:</w:t>
            </w:r>
            <w:r>
              <w:rPr>
                <w:rFonts w:ascii="Source Sans Pro ExtraLight" w:hAns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12</w:t>
            </w:r>
            <w:r>
              <w:rPr>
                <w:rFonts w:ascii="Source Sans Pro ExtraLight" w:hAns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points</w:t>
            </w:r>
            <w:r>
              <w:rPr>
                <w:rFonts w:ascii="Source Sans Pro ExtraLight" w:hAns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of</w:t>
            </w:r>
            <w:r>
              <w:rPr>
                <w:rFonts w:ascii="Source Sans Pro ExtraLight" w:hAns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programming-based</w:t>
            </w:r>
            <w:r>
              <w:rPr>
                <w:rFonts w:ascii="Source Sans Pro ExtraLight" w:hAnsi="Source Sans Pro ExtraLight"/>
                <w:b w:val="0"/>
                <w:i/>
                <w:spacing w:val="-4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units</w:t>
            </w:r>
            <w:r>
              <w:rPr>
                <w:rFonts w:ascii="Wingdings 2" w:hAnsi="Wingdings 2"/>
                <w:i/>
                <w:color w:val="00B050"/>
                <w:position w:val="5"/>
                <w:sz w:val="10"/>
              </w:rPr>
              <w:t></w:t>
            </w:r>
          </w:p>
        </w:tc>
        <w:tc>
          <w:tcPr>
            <w:tcW w:w="3402" w:type="dxa"/>
          </w:tcPr>
          <w:p>
            <w:pPr>
              <w:pStyle w:val="TableParagraph"/>
              <w:spacing w:line="225" w:lineRule="exact" w:before="2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CITS3200</w:t>
            </w:r>
          </w:p>
          <w:p>
            <w:pPr>
              <w:pStyle w:val="TableParagraph"/>
              <w:spacing w:line="223" w:lineRule="exact"/>
              <w:ind w:left="139" w:right="108"/>
              <w:rPr>
                <w:sz w:val="20"/>
              </w:rPr>
            </w:pPr>
            <w:r>
              <w:rPr>
                <w:sz w:val="20"/>
              </w:rPr>
              <w:t>Professional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Computing</w:t>
            </w:r>
          </w:p>
          <w:p>
            <w:pPr>
              <w:pStyle w:val="TableParagraph"/>
              <w:spacing w:line="194" w:lineRule="exact"/>
              <w:ind w:left="36" w:right="0"/>
              <w:jc w:val="left"/>
              <w:rPr>
                <w:rFonts w:ascii="Source Sans Pro ExtraLight"/>
                <w:b w:val="0"/>
                <w:i/>
                <w:sz w:val="16"/>
              </w:rPr>
            </w:pPr>
            <w:r>
              <w:rPr>
                <w:rFonts w:ascii="Source Sans Pro ExtraLight"/>
                <w:b w:val="0"/>
                <w:i/>
                <w:sz w:val="16"/>
              </w:rPr>
              <w:t>Prereq:</w:t>
            </w:r>
            <w:r>
              <w:rPr>
                <w:rFonts w:ascii="Source Sans Pro ExtraLight"/>
                <w:b w:val="0"/>
                <w:i/>
                <w:spacing w:val="-1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Completion</w:t>
            </w:r>
            <w:r>
              <w:rPr>
                <w:rFonts w:ascii="Source Sans Pro ExtraLight"/>
                <w:b w:val="0"/>
                <w:i/>
                <w:spacing w:val="-1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of</w:t>
            </w:r>
            <w:r>
              <w:rPr>
                <w:rFonts w:ascii="Source Sans Pro ExtraLight"/>
                <w:b w:val="0"/>
                <w:i/>
                <w:spacing w:val="-1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84</w:t>
            </w:r>
            <w:r>
              <w:rPr>
                <w:rFonts w:ascii="Source Sans Pro ExtraLight"/>
                <w:b w:val="0"/>
                <w:i/>
                <w:spacing w:val="-1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pts, 12</w:t>
            </w:r>
            <w:r>
              <w:rPr>
                <w:rFonts w:ascii="Source Sans Pro ExtraLight"/>
                <w:b w:val="0"/>
                <w:i/>
                <w:spacing w:val="-1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points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from</w:t>
            </w:r>
            <w:r>
              <w:rPr>
                <w:rFonts w:ascii="Source Sans Pro ExtraLight"/>
                <w:b w:val="0"/>
                <w:i/>
                <w:spacing w:val="-1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CITS1401</w:t>
            </w:r>
          </w:p>
          <w:p>
            <w:pPr>
              <w:pStyle w:val="TableParagraph"/>
              <w:spacing w:line="196" w:lineRule="exact"/>
              <w:ind w:left="36" w:right="0"/>
              <w:jc w:val="left"/>
              <w:rPr>
                <w:rFonts w:ascii="Source Sans Pro ExtraLight"/>
                <w:b w:val="0"/>
                <w:i/>
                <w:sz w:val="16"/>
              </w:rPr>
            </w:pPr>
            <w:r>
              <w:rPr>
                <w:rFonts w:ascii="Source Sans Pro ExtraLight"/>
                <w:b w:val="0"/>
                <w:i/>
                <w:sz w:val="16"/>
              </w:rPr>
              <w:t>or</w:t>
            </w:r>
            <w:r>
              <w:rPr>
                <w:rFonts w:ascii="Source Sans Pro ExtraLight"/>
                <w:b w:val="0"/>
                <w:i/>
                <w:spacing w:val="-1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CITS1001</w:t>
            </w:r>
            <w:r>
              <w:rPr>
                <w:rFonts w:ascii="Source Sans Pro ExtraLight"/>
                <w:b w:val="0"/>
                <w:i/>
                <w:spacing w:val="-1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and</w:t>
            </w:r>
            <w:r>
              <w:rPr>
                <w:rFonts w:ascii="Source Sans Pro ExtraLight"/>
                <w:b w:val="0"/>
                <w:i/>
                <w:spacing w:val="-1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CIST2002</w:t>
            </w:r>
            <w:r>
              <w:rPr>
                <w:rFonts w:ascii="Source Sans Pro ExtraLight"/>
                <w:b w:val="0"/>
                <w:i/>
                <w:spacing w:val="-1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or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CITS2200</w:t>
            </w:r>
            <w:r>
              <w:rPr>
                <w:rFonts w:ascii="Source Sans Pro ExtraLight"/>
                <w:b w:val="0"/>
                <w:i/>
                <w:spacing w:val="-1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or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CITS2402</w:t>
            </w:r>
          </w:p>
        </w:tc>
        <w:tc>
          <w:tcPr>
            <w:tcW w:w="3402" w:type="dxa"/>
            <w:shd w:val="clear" w:color="auto" w:fill="F6E5BE"/>
          </w:tcPr>
          <w:p>
            <w:pPr>
              <w:pStyle w:val="TableParagraph"/>
              <w:spacing w:before="5"/>
              <w:ind w:left="0" w:right="0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125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ELECTIVE</w:t>
            </w:r>
          </w:p>
        </w:tc>
      </w:tr>
      <w:tr>
        <w:trPr>
          <w:trHeight w:val="276" w:hRule="atLeast"/>
        </w:trPr>
        <w:tc>
          <w:tcPr>
            <w:tcW w:w="14742" w:type="dxa"/>
            <w:gridSpan w:val="5"/>
            <w:shd w:val="clear" w:color="auto" w:fill="21409A"/>
          </w:tcPr>
          <w:p>
            <w:pPr>
              <w:pStyle w:val="TableParagraph"/>
              <w:spacing w:line="255" w:lineRule="exact" w:before="2"/>
              <w:ind w:left="107" w:right="0"/>
              <w:jc w:val="left"/>
              <w:rPr>
                <w:rFonts w:ascii="Source Sans Pro Semibold"/>
                <w:b/>
                <w:sz w:val="22"/>
              </w:rPr>
            </w:pPr>
            <w:r>
              <w:rPr>
                <w:rFonts w:ascii="Source Sans Pro Semibold"/>
                <w:b/>
                <w:color w:val="FFFFFF"/>
                <w:sz w:val="22"/>
              </w:rPr>
              <w:t>Year</w:t>
            </w:r>
            <w:r>
              <w:rPr>
                <w:rFonts w:ascii="Source Sans Pro Semibold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Source Sans Pro Semibold"/>
                <w:b/>
                <w:color w:val="FFFFFF"/>
                <w:sz w:val="22"/>
              </w:rPr>
              <w:t>4</w:t>
            </w:r>
          </w:p>
        </w:tc>
      </w:tr>
      <w:tr>
        <w:trPr>
          <w:trHeight w:val="850" w:hRule="atLeast"/>
        </w:trPr>
        <w:tc>
          <w:tcPr>
            <w:tcW w:w="1134" w:type="dxa"/>
          </w:tcPr>
          <w:p>
            <w:pPr>
              <w:pStyle w:val="TableParagraph"/>
              <w:spacing w:before="189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2"/>
                <w:sz w:val="19"/>
              </w:rPr>
              <w:t> </w:t>
            </w:r>
            <w:r>
              <w:rPr>
                <w:i/>
                <w:sz w:val="19"/>
              </w:rPr>
              <w:t>1,</w:t>
            </w:r>
          </w:p>
          <w:p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2025</w:t>
            </w:r>
          </w:p>
        </w:tc>
        <w:tc>
          <w:tcPr>
            <w:tcW w:w="3402" w:type="dxa"/>
          </w:tcPr>
          <w:p>
            <w:pPr>
              <w:pStyle w:val="TableParagraph"/>
              <w:spacing w:line="251" w:lineRule="exact" w:before="76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CITS5508</w:t>
            </w:r>
          </w:p>
          <w:p>
            <w:pPr>
              <w:pStyle w:val="TableParagraph"/>
              <w:spacing w:line="251" w:lineRule="exact"/>
              <w:ind w:left="124"/>
              <w:rPr>
                <w:sz w:val="20"/>
              </w:rPr>
            </w:pPr>
            <w:r>
              <w:rPr>
                <w:sz w:val="20"/>
              </w:rPr>
              <w:t>Machine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Learning</w:t>
            </w:r>
          </w:p>
          <w:p>
            <w:pPr>
              <w:pStyle w:val="TableParagraph"/>
              <w:spacing w:before="1"/>
              <w:ind w:left="123"/>
              <w:rPr>
                <w:rFonts w:ascii="Wingdings 2" w:hAnsi="Wingdings 2"/>
                <w:i/>
                <w:sz w:val="10"/>
              </w:rPr>
            </w:pPr>
            <w:r>
              <w:rPr>
                <w:rFonts w:ascii="Source Sans Pro ExtraLight" w:hAnsi="Source Sans Pro ExtraLight"/>
                <w:b w:val="0"/>
                <w:i/>
                <w:sz w:val="16"/>
              </w:rPr>
              <w:t>Prereq:</w:t>
            </w:r>
            <w:r>
              <w:rPr>
                <w:rFonts w:ascii="Source Sans Pro ExtraLight" w:hAns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12</w:t>
            </w:r>
            <w:r>
              <w:rPr>
                <w:rFonts w:ascii="Source Sans Pro ExtraLight" w:hAns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points</w:t>
            </w:r>
            <w:r>
              <w:rPr>
                <w:rFonts w:ascii="Source Sans Pro ExtraLight" w:hAns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of</w:t>
            </w:r>
            <w:r>
              <w:rPr>
                <w:rFonts w:ascii="Source Sans Pro ExtraLight" w:hAns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programming-based</w:t>
            </w:r>
            <w:r>
              <w:rPr>
                <w:rFonts w:ascii="Source Sans Pro ExtraLight" w:hAnsi="Source Sans Pro ExtraLight"/>
                <w:b w:val="0"/>
                <w:i/>
                <w:spacing w:val="-4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units</w:t>
            </w:r>
            <w:r>
              <w:rPr>
                <w:rFonts w:ascii="Wingdings 2" w:hAnsi="Wingdings 2"/>
                <w:i/>
                <w:color w:val="00B050"/>
                <w:position w:val="5"/>
                <w:sz w:val="10"/>
              </w:rPr>
              <w:t></w:t>
            </w:r>
          </w:p>
        </w:tc>
        <w:tc>
          <w:tcPr>
            <w:tcW w:w="3402" w:type="dxa"/>
          </w:tcPr>
          <w:p>
            <w:pPr>
              <w:pStyle w:val="TableParagraph"/>
              <w:spacing w:line="251" w:lineRule="exact" w:before="76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CITS4012</w:t>
            </w:r>
          </w:p>
          <w:p>
            <w:pPr>
              <w:pStyle w:val="TableParagraph"/>
              <w:spacing w:line="251" w:lineRule="exact"/>
              <w:ind w:left="124"/>
              <w:rPr>
                <w:sz w:val="20"/>
              </w:rPr>
            </w:pPr>
            <w:r>
              <w:rPr>
                <w:sz w:val="20"/>
              </w:rPr>
              <w:t>Natural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Processing</w:t>
            </w:r>
          </w:p>
          <w:p>
            <w:pPr>
              <w:pStyle w:val="TableParagraph"/>
              <w:spacing w:before="1"/>
              <w:ind w:left="123"/>
              <w:rPr>
                <w:rFonts w:ascii="Wingdings 2" w:hAnsi="Wingdings 2"/>
                <w:i/>
                <w:sz w:val="10"/>
              </w:rPr>
            </w:pPr>
            <w:r>
              <w:rPr>
                <w:rFonts w:ascii="Source Sans Pro ExtraLight" w:hAnsi="Source Sans Pro ExtraLight"/>
                <w:b w:val="0"/>
                <w:i/>
                <w:sz w:val="16"/>
              </w:rPr>
              <w:t>Prereq:</w:t>
            </w:r>
            <w:r>
              <w:rPr>
                <w:rFonts w:ascii="Source Sans Pro ExtraLight" w:hAns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12</w:t>
            </w:r>
            <w:r>
              <w:rPr>
                <w:rFonts w:ascii="Source Sans Pro ExtraLight" w:hAns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points</w:t>
            </w:r>
            <w:r>
              <w:rPr>
                <w:rFonts w:ascii="Source Sans Pro ExtraLight" w:hAns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of</w:t>
            </w:r>
            <w:r>
              <w:rPr>
                <w:rFonts w:ascii="Source Sans Pro ExtraLight" w:hAns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programming-based</w:t>
            </w:r>
            <w:r>
              <w:rPr>
                <w:rFonts w:ascii="Source Sans Pro ExtraLight" w:hAnsi="Source Sans Pro ExtraLight"/>
                <w:b w:val="0"/>
                <w:i/>
                <w:spacing w:val="-4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units</w:t>
            </w:r>
            <w:r>
              <w:rPr>
                <w:rFonts w:ascii="Wingdings 2" w:hAnsi="Wingdings 2"/>
                <w:i/>
                <w:color w:val="00B050"/>
                <w:position w:val="5"/>
                <w:sz w:val="10"/>
              </w:rPr>
              <w:t></w:t>
            </w:r>
          </w:p>
        </w:tc>
        <w:tc>
          <w:tcPr>
            <w:tcW w:w="6804" w:type="dxa"/>
            <w:gridSpan w:val="2"/>
          </w:tcPr>
          <w:p>
            <w:pPr>
              <w:pStyle w:val="TableParagraph"/>
              <w:spacing w:before="175"/>
              <w:ind w:left="1251" w:right="1241"/>
              <w:rPr>
                <w:rFonts w:ascii="Wingdings 2" w:hAnsi="Wingdings 2"/>
                <w:sz w:val="12"/>
              </w:rPr>
            </w:pPr>
            <w:r>
              <w:rPr>
                <w:rFonts w:ascii="Source Sans Pro Semibold" w:hAnsi="Source Sans Pro Semibold"/>
                <w:b/>
                <w:sz w:val="20"/>
              </w:rPr>
              <w:t>CITS4010</w:t>
            </w:r>
            <w:r>
              <w:rPr>
                <w:rFonts w:ascii="Wingdings 2" w:hAnsi="Wingdings 2"/>
                <w:color w:val="FFC000"/>
                <w:position w:val="7"/>
                <w:sz w:val="12"/>
              </w:rPr>
              <w:t></w:t>
            </w:r>
          </w:p>
          <w:p>
            <w:pPr>
              <w:pStyle w:val="TableParagraph"/>
              <w:spacing w:before="1"/>
              <w:ind w:left="1251" w:right="1240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Science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Honours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956" w:hRule="atLeast"/>
        </w:trPr>
        <w:tc>
          <w:tcPr>
            <w:tcW w:w="1134" w:type="dxa"/>
          </w:tcPr>
          <w:p>
            <w:pPr>
              <w:pStyle w:val="TableParagraph"/>
              <w:ind w:left="0" w:right="0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2"/>
                <w:sz w:val="19"/>
              </w:rPr>
              <w:t> </w:t>
            </w:r>
            <w:r>
              <w:rPr>
                <w:i/>
                <w:sz w:val="19"/>
              </w:rPr>
              <w:t>2,</w:t>
            </w:r>
          </w:p>
          <w:p>
            <w:pPr>
              <w:pStyle w:val="TableParagraph"/>
              <w:ind w:left="9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202</w:t>
            </w:r>
          </w:p>
        </w:tc>
        <w:tc>
          <w:tcPr>
            <w:tcW w:w="3402" w:type="dxa"/>
          </w:tcPr>
          <w:p>
            <w:pPr>
              <w:pStyle w:val="TableParagraph"/>
              <w:spacing w:line="251" w:lineRule="exact" w:before="2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CITS4404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Artificial Intelligence and Adaptive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Systems</w:t>
            </w:r>
          </w:p>
          <w:p>
            <w:pPr>
              <w:pStyle w:val="TableParagraph"/>
              <w:spacing w:line="179" w:lineRule="exact" w:before="1"/>
              <w:ind w:left="233" w:right="0"/>
              <w:jc w:val="left"/>
              <w:rPr>
                <w:rFonts w:ascii="Wingdings 2" w:hAnsi="Wingdings 2"/>
                <w:i/>
                <w:sz w:val="10"/>
              </w:rPr>
            </w:pPr>
            <w:r>
              <w:rPr>
                <w:rFonts w:ascii="Source Sans Pro ExtraLight" w:hAnsi="Source Sans Pro ExtraLight"/>
                <w:b w:val="0"/>
                <w:i/>
                <w:sz w:val="16"/>
              </w:rPr>
              <w:t>Prereq:</w:t>
            </w:r>
            <w:r>
              <w:rPr>
                <w:rFonts w:ascii="Source Sans Pro ExtraLight" w:hAns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12</w:t>
            </w:r>
            <w:r>
              <w:rPr>
                <w:rFonts w:ascii="Source Sans Pro ExtraLight" w:hAns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points</w:t>
            </w:r>
            <w:r>
              <w:rPr>
                <w:rFonts w:ascii="Source Sans Pro ExtraLight" w:hAns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of</w:t>
            </w:r>
            <w:r>
              <w:rPr>
                <w:rFonts w:ascii="Source Sans Pro ExtraLight" w:hAns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programming-based</w:t>
            </w:r>
            <w:r>
              <w:rPr>
                <w:rFonts w:ascii="Source Sans Pro ExtraLight" w:hAnsi="Source Sans Pro ExtraLight"/>
                <w:b w:val="0"/>
                <w:i/>
                <w:spacing w:val="-4"/>
                <w:sz w:val="16"/>
              </w:rPr>
              <w:t> </w:t>
            </w:r>
            <w:r>
              <w:rPr>
                <w:rFonts w:ascii="Source Sans Pro ExtraLight" w:hAnsi="Source Sans Pro ExtraLight"/>
                <w:b w:val="0"/>
                <w:i/>
                <w:sz w:val="16"/>
              </w:rPr>
              <w:t>units</w:t>
            </w:r>
            <w:r>
              <w:rPr>
                <w:rFonts w:ascii="Wingdings 2" w:hAnsi="Wingdings 2"/>
                <w:i/>
                <w:color w:val="00B050"/>
                <w:position w:val="5"/>
                <w:sz w:val="10"/>
              </w:rPr>
              <w:t></w:t>
            </w:r>
          </w:p>
        </w:tc>
        <w:tc>
          <w:tcPr>
            <w:tcW w:w="3402" w:type="dxa"/>
          </w:tcPr>
          <w:p>
            <w:pPr>
              <w:pStyle w:val="TableParagraph"/>
              <w:spacing w:line="251" w:lineRule="exact" w:before="128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CITS5017</w:t>
            </w:r>
          </w:p>
          <w:p>
            <w:pPr>
              <w:pStyle w:val="TableParagraph"/>
              <w:spacing w:line="251" w:lineRule="exact"/>
              <w:ind w:left="125"/>
              <w:rPr>
                <w:sz w:val="20"/>
              </w:rPr>
            </w:pPr>
            <w:r>
              <w:rPr>
                <w:sz w:val="20"/>
              </w:rPr>
              <w:t>Deep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Learning</w:t>
            </w:r>
          </w:p>
          <w:p>
            <w:pPr>
              <w:pStyle w:val="TableParagraph"/>
              <w:spacing w:before="2"/>
              <w:ind w:left="125"/>
              <w:rPr>
                <w:rFonts w:ascii="Source Sans Pro ExtraLight"/>
                <w:b w:val="0"/>
                <w:i/>
                <w:sz w:val="16"/>
              </w:rPr>
            </w:pPr>
            <w:r>
              <w:rPr>
                <w:rFonts w:ascii="Source Sans Pro ExtraLight"/>
                <w:b w:val="0"/>
                <w:i/>
                <w:sz w:val="16"/>
              </w:rPr>
              <w:t>Prereq: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CITS5508</w:t>
            </w:r>
          </w:p>
        </w:tc>
        <w:tc>
          <w:tcPr>
            <w:tcW w:w="6804" w:type="dxa"/>
            <w:gridSpan w:val="2"/>
          </w:tcPr>
          <w:p>
            <w:pPr>
              <w:pStyle w:val="TableParagraph"/>
              <w:spacing w:line="251" w:lineRule="exact" w:before="128"/>
              <w:ind w:left="1251" w:right="1241"/>
              <w:rPr>
                <w:rFonts w:ascii="Wingdings 2" w:hAnsi="Wingdings 2"/>
                <w:sz w:val="12"/>
              </w:rPr>
            </w:pPr>
            <w:r>
              <w:rPr>
                <w:rFonts w:ascii="Source Sans Pro Semibold" w:hAnsi="Source Sans Pro Semibold"/>
                <w:b/>
                <w:sz w:val="20"/>
              </w:rPr>
              <w:t>CITS4011</w:t>
            </w:r>
            <w:r>
              <w:rPr>
                <w:rFonts w:ascii="Wingdings 2" w:hAnsi="Wingdings 2"/>
                <w:color w:val="FFC000"/>
                <w:position w:val="7"/>
                <w:sz w:val="12"/>
              </w:rPr>
              <w:t></w:t>
            </w:r>
          </w:p>
          <w:p>
            <w:pPr>
              <w:pStyle w:val="TableParagraph"/>
              <w:spacing w:line="251" w:lineRule="exact"/>
              <w:ind w:left="1251" w:right="1241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Science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Honours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spacing w:before="2"/>
              <w:ind w:left="1249" w:right="1241"/>
              <w:rPr>
                <w:rFonts w:ascii="Source Sans Pro ExtraLight"/>
                <w:b w:val="0"/>
                <w:i/>
                <w:sz w:val="16"/>
              </w:rPr>
            </w:pPr>
            <w:r>
              <w:rPr>
                <w:rFonts w:ascii="Source Sans Pro ExtraLight"/>
                <w:b w:val="0"/>
                <w:i/>
                <w:sz w:val="16"/>
              </w:rPr>
              <w:t>Prereq: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CITS4010</w:t>
            </w:r>
          </w:p>
        </w:tc>
      </w:tr>
    </w:tbl>
    <w:p>
      <w:pPr>
        <w:spacing w:before="5"/>
        <w:ind w:left="112" w:right="0" w:firstLine="0"/>
        <w:jc w:val="left"/>
        <w:rPr>
          <w:b w:val="0"/>
          <w:i/>
          <w:sz w:val="14"/>
        </w:rPr>
      </w:pPr>
      <w:r>
        <w:rPr>
          <w:rFonts w:ascii="Wingdings 2" w:hAnsi="Wingdings 2"/>
          <w:color w:val="FFC000"/>
          <w:spacing w:val="-1"/>
          <w:position w:val="7"/>
          <w:sz w:val="12"/>
        </w:rPr>
        <w:t></w:t>
      </w:r>
      <w:r>
        <w:rPr>
          <w:rFonts w:ascii="Times New Roman" w:hAnsi="Times New Roman"/>
          <w:color w:val="FFC000"/>
          <w:spacing w:val="-5"/>
          <w:position w:val="7"/>
          <w:sz w:val="12"/>
        </w:rPr>
        <w:t> </w:t>
      </w:r>
      <w:r>
        <w:rPr>
          <w:b w:val="0"/>
          <w:i/>
          <w:spacing w:val="-1"/>
          <w:sz w:val="14"/>
        </w:rPr>
        <w:t>unit</w:t>
      </w:r>
      <w:r>
        <w:rPr>
          <w:b w:val="0"/>
          <w:i/>
          <w:sz w:val="14"/>
        </w:rPr>
        <w:t> </w:t>
      </w:r>
      <w:r>
        <w:rPr>
          <w:b w:val="0"/>
          <w:i/>
          <w:spacing w:val="-1"/>
          <w:sz w:val="14"/>
        </w:rPr>
        <w:t>is</w:t>
      </w:r>
      <w:r>
        <w:rPr>
          <w:b w:val="0"/>
          <w:i/>
          <w:sz w:val="14"/>
        </w:rPr>
        <w:t> </w:t>
      </w:r>
      <w:r>
        <w:rPr>
          <w:b w:val="0"/>
          <w:i/>
          <w:spacing w:val="-1"/>
          <w:sz w:val="14"/>
        </w:rPr>
        <w:t>available</w:t>
      </w:r>
      <w:r>
        <w:rPr>
          <w:b w:val="0"/>
          <w:i/>
          <w:sz w:val="14"/>
        </w:rPr>
        <w:t> </w:t>
      </w:r>
      <w:r>
        <w:rPr>
          <w:b w:val="0"/>
          <w:i/>
          <w:spacing w:val="-1"/>
          <w:sz w:val="14"/>
        </w:rPr>
        <w:t>in</w:t>
      </w:r>
      <w:r>
        <w:rPr>
          <w:b w:val="0"/>
          <w:i/>
          <w:spacing w:val="-2"/>
          <w:sz w:val="14"/>
        </w:rPr>
        <w:t> </w:t>
      </w:r>
      <w:r>
        <w:rPr>
          <w:b w:val="0"/>
          <w:i/>
          <w:spacing w:val="-1"/>
          <w:sz w:val="14"/>
        </w:rPr>
        <w:t>Semester</w:t>
      </w:r>
      <w:r>
        <w:rPr>
          <w:b w:val="0"/>
          <w:i/>
          <w:sz w:val="14"/>
        </w:rPr>
        <w:t> </w:t>
      </w:r>
      <w:r>
        <w:rPr>
          <w:b w:val="0"/>
          <w:i/>
          <w:spacing w:val="-1"/>
          <w:sz w:val="14"/>
        </w:rPr>
        <w:t>1</w:t>
      </w:r>
      <w:r>
        <w:rPr>
          <w:b w:val="0"/>
          <w:i/>
          <w:sz w:val="14"/>
        </w:rPr>
        <w:t> </w:t>
      </w:r>
      <w:r>
        <w:rPr>
          <w:b w:val="0"/>
          <w:i/>
          <w:spacing w:val="-1"/>
          <w:sz w:val="14"/>
        </w:rPr>
        <w:t>and</w:t>
      </w:r>
      <w:r>
        <w:rPr>
          <w:b w:val="0"/>
          <w:i/>
          <w:sz w:val="14"/>
        </w:rPr>
        <w:t> </w:t>
      </w:r>
      <w:r>
        <w:rPr>
          <w:b w:val="0"/>
          <w:i/>
          <w:spacing w:val="-1"/>
          <w:sz w:val="14"/>
        </w:rPr>
        <w:t>Semester</w:t>
      </w:r>
      <w:r>
        <w:rPr>
          <w:b w:val="0"/>
          <w:i/>
          <w:sz w:val="14"/>
        </w:rPr>
        <w:t> </w:t>
      </w:r>
      <w:r>
        <w:rPr>
          <w:b w:val="0"/>
          <w:i/>
          <w:spacing w:val="-1"/>
          <w:sz w:val="14"/>
        </w:rPr>
        <w:t>2;</w:t>
      </w:r>
      <w:r>
        <w:rPr>
          <w:b w:val="0"/>
          <w:i/>
          <w:spacing w:val="-6"/>
          <w:sz w:val="14"/>
        </w:rPr>
        <w:t> </w:t>
      </w:r>
      <w:r>
        <w:rPr>
          <w:rFonts w:ascii="Wingdings 2" w:hAnsi="Wingdings 2"/>
          <w:i/>
          <w:color w:val="00B050"/>
          <w:spacing w:val="-1"/>
          <w:position w:val="5"/>
          <w:sz w:val="8"/>
        </w:rPr>
        <w:t></w:t>
      </w:r>
      <w:r>
        <w:rPr>
          <w:rFonts w:ascii="Times New Roman" w:hAnsi="Times New Roman"/>
          <w:i/>
          <w:color w:val="00B050"/>
          <w:position w:val="5"/>
          <w:sz w:val="8"/>
        </w:rPr>
        <w:t> </w:t>
      </w:r>
      <w:r>
        <w:rPr>
          <w:b w:val="0"/>
          <w:i/>
          <w:spacing w:val="-1"/>
          <w:sz w:val="14"/>
        </w:rPr>
        <w:t>programming-based</w:t>
      </w:r>
      <w:r>
        <w:rPr>
          <w:b w:val="0"/>
          <w:i/>
          <w:sz w:val="14"/>
        </w:rPr>
        <w:t> </w:t>
      </w:r>
      <w:r>
        <w:rPr>
          <w:b w:val="0"/>
          <w:i/>
          <w:spacing w:val="-1"/>
          <w:sz w:val="14"/>
        </w:rPr>
        <w:t>units</w:t>
      </w:r>
      <w:r>
        <w:rPr>
          <w:b w:val="0"/>
          <w:i/>
          <w:spacing w:val="1"/>
          <w:sz w:val="14"/>
        </w:rPr>
        <w:t> </w:t>
      </w:r>
      <w:r>
        <w:rPr>
          <w:b w:val="0"/>
          <w:i/>
          <w:spacing w:val="-1"/>
          <w:sz w:val="14"/>
        </w:rPr>
        <w:t>are:</w:t>
      </w:r>
      <w:r>
        <w:rPr>
          <w:b w:val="0"/>
          <w:i/>
          <w:sz w:val="14"/>
        </w:rPr>
        <w:t> </w:t>
      </w:r>
      <w:r>
        <w:rPr>
          <w:b w:val="0"/>
          <w:i/>
          <w:spacing w:val="-1"/>
          <w:sz w:val="14"/>
        </w:rPr>
        <w:t>CITS1001 Software</w:t>
      </w:r>
      <w:r>
        <w:rPr>
          <w:b w:val="0"/>
          <w:i/>
          <w:sz w:val="14"/>
        </w:rPr>
        <w:t> </w:t>
      </w:r>
      <w:r>
        <w:rPr>
          <w:b w:val="0"/>
          <w:i/>
          <w:spacing w:val="-1"/>
          <w:sz w:val="14"/>
        </w:rPr>
        <w:t>Engineering</w:t>
      </w:r>
      <w:r>
        <w:rPr>
          <w:b w:val="0"/>
          <w:i/>
          <w:sz w:val="14"/>
        </w:rPr>
        <w:t> </w:t>
      </w:r>
      <w:r>
        <w:rPr>
          <w:b w:val="0"/>
          <w:i/>
          <w:spacing w:val="-1"/>
          <w:sz w:val="14"/>
        </w:rPr>
        <w:t>with Java; CITS1401</w:t>
      </w:r>
      <w:r>
        <w:rPr>
          <w:b w:val="0"/>
          <w:i/>
          <w:sz w:val="14"/>
        </w:rPr>
        <w:t> </w:t>
      </w:r>
      <w:r>
        <w:rPr>
          <w:b w:val="0"/>
          <w:i/>
          <w:spacing w:val="-1"/>
          <w:sz w:val="14"/>
        </w:rPr>
        <w:t>Computational Thinking</w:t>
      </w:r>
      <w:r>
        <w:rPr>
          <w:b w:val="0"/>
          <w:i/>
          <w:sz w:val="14"/>
        </w:rPr>
        <w:t> with</w:t>
      </w:r>
      <w:r>
        <w:rPr>
          <w:b w:val="0"/>
          <w:i/>
          <w:spacing w:val="-1"/>
          <w:sz w:val="14"/>
        </w:rPr>
        <w:t> </w:t>
      </w:r>
      <w:r>
        <w:rPr>
          <w:b w:val="0"/>
          <w:i/>
          <w:sz w:val="14"/>
        </w:rPr>
        <w:t>Python;</w:t>
      </w:r>
      <w:r>
        <w:rPr>
          <w:b w:val="0"/>
          <w:i/>
          <w:spacing w:val="-1"/>
          <w:sz w:val="14"/>
        </w:rPr>
        <w:t> </w:t>
      </w:r>
      <w:r>
        <w:rPr>
          <w:b w:val="0"/>
          <w:i/>
          <w:sz w:val="14"/>
        </w:rPr>
        <w:t>CITS2002</w:t>
      </w:r>
      <w:r>
        <w:rPr>
          <w:b w:val="0"/>
          <w:i/>
          <w:spacing w:val="-1"/>
          <w:sz w:val="14"/>
        </w:rPr>
        <w:t> </w:t>
      </w:r>
      <w:r>
        <w:rPr>
          <w:b w:val="0"/>
          <w:i/>
          <w:sz w:val="14"/>
        </w:rPr>
        <w:t>Systems</w:t>
      </w:r>
      <w:r>
        <w:rPr>
          <w:b w:val="0"/>
          <w:i/>
          <w:spacing w:val="1"/>
          <w:sz w:val="14"/>
        </w:rPr>
        <w:t> </w:t>
      </w:r>
      <w:r>
        <w:rPr>
          <w:b w:val="0"/>
          <w:i/>
          <w:sz w:val="14"/>
        </w:rPr>
        <w:t>Programming and CITS2200</w:t>
      </w:r>
      <w:r>
        <w:rPr>
          <w:b w:val="0"/>
          <w:i/>
          <w:spacing w:val="-2"/>
          <w:sz w:val="14"/>
        </w:rPr>
        <w:t> </w:t>
      </w:r>
      <w:r>
        <w:rPr>
          <w:b w:val="0"/>
          <w:i/>
          <w:sz w:val="14"/>
        </w:rPr>
        <w:t>Data</w:t>
      </w:r>
      <w:r>
        <w:rPr>
          <w:b w:val="0"/>
          <w:i/>
          <w:spacing w:val="-1"/>
          <w:sz w:val="14"/>
        </w:rPr>
        <w:t> </w:t>
      </w:r>
      <w:r>
        <w:rPr>
          <w:b w:val="0"/>
          <w:i/>
          <w:sz w:val="14"/>
        </w:rPr>
        <w:t>Structures and</w:t>
      </w:r>
      <w:r>
        <w:rPr>
          <w:b w:val="0"/>
          <w:i/>
          <w:spacing w:val="1"/>
          <w:sz w:val="14"/>
        </w:rPr>
        <w:t> </w:t>
      </w:r>
      <w:r>
        <w:rPr>
          <w:b w:val="0"/>
          <w:i/>
          <w:sz w:val="14"/>
        </w:rPr>
        <w:t>Algorithms</w:t>
      </w:r>
    </w:p>
    <w:p>
      <w:pPr>
        <w:spacing w:line="240" w:lineRule="auto" w:before="0"/>
        <w:rPr>
          <w:b w:val="0"/>
          <w:i/>
          <w:sz w:val="15"/>
        </w:rPr>
      </w:pPr>
    </w:p>
    <w:p>
      <w:pPr>
        <w:pStyle w:val="Heading1"/>
        <w:spacing w:line="230" w:lineRule="auto"/>
        <w:ind w:right="1456"/>
        <w:rPr>
          <w:b/>
        </w:rPr>
      </w:pPr>
      <w:r>
        <w:rPr>
          <w:b/>
          <w:color w:val="21409A"/>
        </w:rPr>
        <w:t>Note: Electives may be used to complete a minor, noting that any four units completed outside of the double major meets University broadening</w:t>
      </w:r>
      <w:r>
        <w:rPr>
          <w:b/>
          <w:color w:val="21409A"/>
          <w:spacing w:val="1"/>
        </w:rPr>
        <w:t> </w:t>
      </w:r>
      <w:r>
        <w:rPr>
          <w:b/>
          <w:color w:val="21409A"/>
        </w:rPr>
        <w:t>requirements.</w:t>
      </w:r>
    </w:p>
    <w:p>
      <w:pPr>
        <w:spacing w:after="0" w:line="230" w:lineRule="auto"/>
        <w:sectPr>
          <w:headerReference w:type="default" r:id="rId5"/>
          <w:footerReference w:type="default" r:id="rId6"/>
          <w:type w:val="continuous"/>
          <w:pgSz w:w="16840" w:h="11910" w:orient="landscape"/>
          <w:pgMar w:header="294" w:footer="285" w:top="1480" w:bottom="480" w:left="760" w:right="920"/>
          <w:pgNumType w:start="1"/>
        </w:sectPr>
      </w:pPr>
    </w:p>
    <w:p>
      <w:pPr>
        <w:pStyle w:val="BodyText"/>
        <w:rPr>
          <w:rFonts w:ascii="Source Sans Pro Semibold"/>
          <w:b/>
          <w:sz w:val="20"/>
        </w:rPr>
      </w:pPr>
    </w:p>
    <w:p>
      <w:pPr>
        <w:pStyle w:val="BodyText"/>
        <w:rPr>
          <w:rFonts w:ascii="Source Sans Pro Semibold"/>
          <w:b/>
          <w:sz w:val="20"/>
        </w:rPr>
      </w:pPr>
    </w:p>
    <w:p>
      <w:pPr>
        <w:pStyle w:val="BodyText"/>
        <w:spacing w:before="12"/>
        <w:rPr>
          <w:rFonts w:ascii="Source Sans Pro Semibold"/>
          <w:b/>
          <w:sz w:val="19"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2"/>
        <w:gridCol w:w="7371"/>
      </w:tblGrid>
      <w:tr>
        <w:trPr>
          <w:trHeight w:val="454" w:hRule="atLeast"/>
        </w:trPr>
        <w:tc>
          <w:tcPr>
            <w:tcW w:w="14743" w:type="dxa"/>
            <w:gridSpan w:val="2"/>
            <w:shd w:val="clear" w:color="auto" w:fill="21409A"/>
          </w:tcPr>
          <w:p>
            <w:pPr>
              <w:pStyle w:val="TableParagraph"/>
              <w:spacing w:before="89"/>
              <w:ind w:left="107" w:right="0"/>
              <w:jc w:val="left"/>
              <w:rPr>
                <w:sz w:val="22"/>
              </w:rPr>
            </w:pPr>
            <w:r>
              <w:rPr>
                <w:rFonts w:ascii="Source Sans Pro Semibold"/>
                <w:b/>
                <w:color w:val="FFFFFF"/>
                <w:sz w:val="22"/>
              </w:rPr>
              <w:t>Optional</w:t>
            </w:r>
            <w:r>
              <w:rPr>
                <w:rFonts w:ascii="Source Sans Pro Semibold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Source Sans Pro Semibold"/>
                <w:b/>
                <w:color w:val="FFFFFF"/>
                <w:sz w:val="22"/>
              </w:rPr>
              <w:t>Units:</w:t>
            </w:r>
            <w:r>
              <w:rPr>
                <w:rFonts w:ascii="Source Sans Pro Semibold"/>
                <w:b/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Students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take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units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to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the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value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of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6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points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from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this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group</w:t>
            </w:r>
          </w:p>
        </w:tc>
      </w:tr>
      <w:tr>
        <w:trPr>
          <w:trHeight w:val="454" w:hRule="atLeast"/>
        </w:trPr>
        <w:tc>
          <w:tcPr>
            <w:tcW w:w="7372" w:type="dxa"/>
          </w:tcPr>
          <w:p>
            <w:pPr>
              <w:pStyle w:val="TableParagraph"/>
              <w:spacing w:before="100"/>
              <w:ind w:left="107" w:right="0"/>
              <w:jc w:val="left"/>
              <w:rPr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SCIE2100</w:t>
            </w:r>
            <w:r>
              <w:rPr>
                <w:rFonts w:ascii="Source Sans Pro Semibold"/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Responsibility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(S1)</w:t>
            </w:r>
          </w:p>
        </w:tc>
        <w:tc>
          <w:tcPr>
            <w:tcW w:w="7371" w:type="dxa"/>
          </w:tcPr>
          <w:p>
            <w:pPr>
              <w:pStyle w:val="TableParagraph"/>
              <w:spacing w:before="1"/>
              <w:ind w:left="107" w:right="0"/>
              <w:jc w:val="left"/>
              <w:rPr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PHIL3003 </w:t>
            </w:r>
            <w:r>
              <w:rPr>
                <w:sz w:val="20"/>
              </w:rPr>
              <w:t>Moral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Theory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(S1)</w:t>
            </w:r>
          </w:p>
          <w:p>
            <w:pPr>
              <w:pStyle w:val="TableParagraph"/>
              <w:spacing w:line="182" w:lineRule="exact"/>
              <w:ind w:left="107" w:right="0"/>
              <w:jc w:val="left"/>
              <w:rPr>
                <w:rFonts w:ascii="Source Sans Pro ExtraLight"/>
                <w:b w:val="0"/>
                <w:i/>
                <w:sz w:val="16"/>
              </w:rPr>
            </w:pPr>
            <w:r>
              <w:rPr>
                <w:rFonts w:ascii="Source Sans Pro ExtraLight"/>
                <w:b w:val="0"/>
                <w:i/>
                <w:sz w:val="16"/>
              </w:rPr>
              <w:t>Prereq:</w:t>
            </w:r>
            <w:r>
              <w:rPr>
                <w:rFonts w:ascii="Source Sans Pro ExtraLight"/>
                <w:b w:val="0"/>
                <w:i/>
                <w:spacing w:val="-3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Any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level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2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Philosophy</w:t>
            </w:r>
            <w:r>
              <w:rPr>
                <w:rFonts w:ascii="Source Sans Pro ExtraLight"/>
                <w:b w:val="0"/>
                <w:i/>
                <w:spacing w:val="-2"/>
                <w:sz w:val="16"/>
              </w:rPr>
              <w:t> </w:t>
            </w:r>
            <w:r>
              <w:rPr>
                <w:rFonts w:ascii="Source Sans Pro ExtraLight"/>
                <w:b w:val="0"/>
                <w:i/>
                <w:sz w:val="16"/>
              </w:rPr>
              <w:t>unit</w:t>
            </w:r>
          </w:p>
        </w:tc>
      </w:tr>
    </w:tbl>
    <w:p>
      <w:pPr>
        <w:pStyle w:val="BodyText"/>
        <w:spacing w:before="4"/>
        <w:rPr>
          <w:rFonts w:ascii="Source Sans Pro Semibold"/>
          <w:b/>
          <w:sz w:val="8"/>
        </w:rPr>
      </w:pPr>
    </w:p>
    <w:p>
      <w:pPr>
        <w:pStyle w:val="BodyText"/>
        <w:spacing w:before="100"/>
        <w:ind w:left="186"/>
        <w:rPr>
          <w:b w:val="0"/>
        </w:rPr>
      </w:pPr>
      <w:r>
        <w:rPr>
          <w:b w:val="0"/>
        </w:rPr>
        <w:t>The</w:t>
      </w:r>
      <w:r>
        <w:rPr>
          <w:b w:val="0"/>
          <w:spacing w:val="-3"/>
        </w:rPr>
        <w:t> </w:t>
      </w:r>
      <w:r>
        <w:rPr>
          <w:b w:val="0"/>
        </w:rPr>
        <w:t>Rules</w:t>
      </w:r>
      <w:r>
        <w:rPr>
          <w:b w:val="0"/>
          <w:spacing w:val="-1"/>
        </w:rPr>
        <w:t> </w:t>
      </w:r>
      <w:r>
        <w:rPr>
          <w:b w:val="0"/>
        </w:rPr>
        <w:t>for</w:t>
      </w:r>
      <w:r>
        <w:rPr>
          <w:b w:val="0"/>
          <w:spacing w:val="-1"/>
        </w:rPr>
        <w:t> </w:t>
      </w:r>
      <w:r>
        <w:rPr>
          <w:b w:val="0"/>
        </w:rPr>
        <w:t>the</w:t>
      </w:r>
      <w:r>
        <w:rPr>
          <w:b w:val="0"/>
          <w:spacing w:val="-1"/>
        </w:rPr>
        <w:t> </w:t>
      </w:r>
      <w:r>
        <w:rPr>
          <w:b w:val="0"/>
        </w:rPr>
        <w:t>Bachelor</w:t>
      </w:r>
      <w:r>
        <w:rPr>
          <w:b w:val="0"/>
          <w:spacing w:val="-1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Advanced</w:t>
      </w:r>
      <w:r>
        <w:rPr>
          <w:b w:val="0"/>
          <w:spacing w:val="-1"/>
        </w:rPr>
        <w:t> </w:t>
      </w:r>
      <w:r>
        <w:rPr>
          <w:b w:val="0"/>
        </w:rPr>
        <w:t>Computer</w:t>
      </w:r>
      <w:r>
        <w:rPr>
          <w:b w:val="0"/>
          <w:spacing w:val="-2"/>
        </w:rPr>
        <w:t> </w:t>
      </w:r>
      <w:r>
        <w:rPr>
          <w:b w:val="0"/>
        </w:rPr>
        <w:t>Science</w:t>
      </w:r>
      <w:r>
        <w:rPr>
          <w:b w:val="0"/>
          <w:spacing w:val="-2"/>
        </w:rPr>
        <w:t> </w:t>
      </w:r>
      <w:r>
        <w:rPr>
          <w:b w:val="0"/>
        </w:rPr>
        <w:t>[Honours]</w:t>
      </w:r>
      <w:r>
        <w:rPr>
          <w:b w:val="0"/>
          <w:spacing w:val="-2"/>
        </w:rPr>
        <w:t> </w:t>
      </w:r>
      <w:r>
        <w:rPr>
          <w:b w:val="0"/>
        </w:rPr>
        <w:t>can</w:t>
      </w:r>
      <w:r>
        <w:rPr>
          <w:b w:val="0"/>
          <w:spacing w:val="-2"/>
        </w:rPr>
        <w:t> </w:t>
      </w:r>
      <w:r>
        <w:rPr>
          <w:b w:val="0"/>
        </w:rPr>
        <w:t>be</w:t>
      </w:r>
      <w:r>
        <w:rPr>
          <w:b w:val="0"/>
          <w:spacing w:val="-2"/>
        </w:rPr>
        <w:t> </w:t>
      </w:r>
      <w:r>
        <w:rPr>
          <w:b w:val="0"/>
        </w:rPr>
        <w:t>found</w:t>
      </w:r>
      <w:r>
        <w:rPr>
          <w:b w:val="0"/>
          <w:spacing w:val="-2"/>
        </w:rPr>
        <w:t> </w:t>
      </w:r>
      <w:r>
        <w:rPr>
          <w:b w:val="0"/>
        </w:rPr>
        <w:t>at:</w:t>
      </w:r>
      <w:r>
        <w:rPr>
          <w:b w:val="0"/>
          <w:spacing w:val="-1"/>
        </w:rPr>
        <w:t> </w:t>
      </w:r>
      <w:hyperlink r:id="rId9">
        <w:r>
          <w:rPr>
            <w:b w:val="0"/>
          </w:rPr>
          <w:t>https://handbooks.uwa.edu.au/coursedetails?id=cbh8#rules</w:t>
        </w:r>
      </w:hyperlink>
    </w:p>
    <w:p>
      <w:pPr>
        <w:pStyle w:val="BodyText"/>
        <w:rPr>
          <w:b w:val="0"/>
        </w:rPr>
      </w:pPr>
    </w:p>
    <w:p>
      <w:pPr>
        <w:pStyle w:val="BodyText"/>
        <w:ind w:left="186"/>
        <w:rPr>
          <w:b w:val="0"/>
        </w:rPr>
      </w:pPr>
      <w:r>
        <w:rPr>
          <w:b w:val="0"/>
        </w:rPr>
        <w:t>All</w:t>
      </w:r>
      <w:r>
        <w:rPr>
          <w:b w:val="0"/>
          <w:spacing w:val="-2"/>
        </w:rPr>
        <w:t> </w:t>
      </w:r>
      <w:r>
        <w:rPr>
          <w:b w:val="0"/>
        </w:rPr>
        <w:t>units</w:t>
      </w:r>
      <w:r>
        <w:rPr>
          <w:b w:val="0"/>
          <w:spacing w:val="-2"/>
        </w:rPr>
        <w:t> </w:t>
      </w:r>
      <w:r>
        <w:rPr>
          <w:b w:val="0"/>
        </w:rPr>
        <w:t>have</w:t>
      </w:r>
      <w:r>
        <w:rPr>
          <w:b w:val="0"/>
          <w:spacing w:val="-2"/>
        </w:rPr>
        <w:t> </w:t>
      </w:r>
      <w:r>
        <w:rPr>
          <w:b w:val="0"/>
        </w:rPr>
        <w:t>a</w:t>
      </w:r>
      <w:r>
        <w:rPr>
          <w:b w:val="0"/>
          <w:spacing w:val="-2"/>
        </w:rPr>
        <w:t> </w:t>
      </w:r>
      <w:r>
        <w:rPr>
          <w:b w:val="0"/>
        </w:rPr>
        <w:t>value</w:t>
      </w:r>
      <w:r>
        <w:rPr>
          <w:b w:val="0"/>
          <w:spacing w:val="-3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six</w:t>
      </w:r>
      <w:r>
        <w:rPr>
          <w:b w:val="0"/>
          <w:spacing w:val="-2"/>
        </w:rPr>
        <w:t> </w:t>
      </w:r>
      <w:r>
        <w:rPr>
          <w:b w:val="0"/>
        </w:rPr>
        <w:t>points</w:t>
      </w:r>
      <w:r>
        <w:rPr>
          <w:b w:val="0"/>
          <w:spacing w:val="-1"/>
        </w:rPr>
        <w:t> </w:t>
      </w:r>
      <w:r>
        <w:rPr>
          <w:b w:val="0"/>
        </w:rPr>
        <w:t>unless</w:t>
      </w:r>
      <w:r>
        <w:rPr>
          <w:b w:val="0"/>
          <w:spacing w:val="-2"/>
        </w:rPr>
        <w:t> </w:t>
      </w:r>
      <w:r>
        <w:rPr>
          <w:b w:val="0"/>
        </w:rPr>
        <w:t>otherwise</w:t>
      </w:r>
      <w:r>
        <w:rPr>
          <w:b w:val="0"/>
          <w:spacing w:val="-3"/>
        </w:rPr>
        <w:t> </w:t>
      </w:r>
      <w:r>
        <w:rPr>
          <w:b w:val="0"/>
        </w:rPr>
        <w:t>stated.</w:t>
      </w:r>
    </w:p>
    <w:p>
      <w:pPr>
        <w:pStyle w:val="BodyText"/>
        <w:rPr>
          <w:b w:val="0"/>
        </w:rPr>
      </w:pPr>
    </w:p>
    <w:p>
      <w:pPr>
        <w:pStyle w:val="BodyText"/>
        <w:ind w:left="186"/>
        <w:rPr>
          <w:b w:val="0"/>
        </w:rPr>
      </w:pPr>
      <w:r>
        <w:rPr>
          <w:b w:val="0"/>
        </w:rPr>
        <w:t>Information</w:t>
      </w:r>
      <w:r>
        <w:rPr>
          <w:b w:val="0"/>
          <w:spacing w:val="-3"/>
        </w:rPr>
        <w:t> </w:t>
      </w:r>
      <w:r>
        <w:rPr>
          <w:b w:val="0"/>
        </w:rPr>
        <w:t>about</w:t>
      </w:r>
      <w:r>
        <w:rPr>
          <w:b w:val="0"/>
          <w:spacing w:val="-2"/>
        </w:rPr>
        <w:t> </w:t>
      </w:r>
      <w:r>
        <w:rPr>
          <w:b w:val="0"/>
        </w:rPr>
        <w:t>unit</w:t>
      </w:r>
      <w:r>
        <w:rPr>
          <w:b w:val="0"/>
          <w:spacing w:val="-3"/>
        </w:rPr>
        <w:t> </w:t>
      </w:r>
      <w:r>
        <w:rPr>
          <w:b w:val="0"/>
        </w:rPr>
        <w:t>availability</w:t>
      </w:r>
      <w:r>
        <w:rPr>
          <w:b w:val="0"/>
          <w:spacing w:val="-3"/>
        </w:rPr>
        <w:t> </w:t>
      </w:r>
      <w:r>
        <w:rPr>
          <w:b w:val="0"/>
        </w:rPr>
        <w:t>should</w:t>
      </w:r>
      <w:r>
        <w:rPr>
          <w:b w:val="0"/>
          <w:spacing w:val="-3"/>
        </w:rPr>
        <w:t> </w:t>
      </w:r>
      <w:r>
        <w:rPr>
          <w:b w:val="0"/>
        </w:rPr>
        <w:t>be</w:t>
      </w:r>
      <w:r>
        <w:rPr>
          <w:b w:val="0"/>
          <w:spacing w:val="-3"/>
        </w:rPr>
        <w:t> </w:t>
      </w:r>
      <w:r>
        <w:rPr>
          <w:b w:val="0"/>
        </w:rPr>
        <w:t>checked</w:t>
      </w:r>
      <w:r>
        <w:rPr>
          <w:b w:val="0"/>
          <w:spacing w:val="-3"/>
        </w:rPr>
        <w:t> </w:t>
      </w:r>
      <w:r>
        <w:rPr>
          <w:b w:val="0"/>
        </w:rPr>
        <w:t>at</w:t>
      </w:r>
      <w:r>
        <w:rPr>
          <w:b w:val="0"/>
          <w:spacing w:val="-2"/>
        </w:rPr>
        <w:t> </w:t>
      </w:r>
      <w:r>
        <w:rPr>
          <w:b w:val="0"/>
        </w:rPr>
        <w:t>the</w:t>
      </w:r>
      <w:r>
        <w:rPr>
          <w:b w:val="0"/>
          <w:spacing w:val="-3"/>
        </w:rPr>
        <w:t> </w:t>
      </w:r>
      <w:r>
        <w:rPr>
          <w:b w:val="0"/>
        </w:rPr>
        <w:t>beginning</w:t>
      </w:r>
      <w:r>
        <w:rPr>
          <w:b w:val="0"/>
          <w:spacing w:val="-3"/>
        </w:rPr>
        <w:t> </w:t>
      </w:r>
      <w:r>
        <w:rPr>
          <w:b w:val="0"/>
        </w:rPr>
        <w:t>of</w:t>
      </w:r>
      <w:r>
        <w:rPr>
          <w:b w:val="0"/>
          <w:spacing w:val="-3"/>
        </w:rPr>
        <w:t> </w:t>
      </w:r>
      <w:r>
        <w:rPr>
          <w:b w:val="0"/>
        </w:rPr>
        <w:t>each</w:t>
      </w:r>
      <w:r>
        <w:rPr>
          <w:b w:val="0"/>
          <w:spacing w:val="-4"/>
        </w:rPr>
        <w:t> </w:t>
      </w:r>
      <w:r>
        <w:rPr>
          <w:b w:val="0"/>
        </w:rPr>
        <w:t>semester</w:t>
      </w:r>
      <w:r>
        <w:rPr>
          <w:b w:val="0"/>
          <w:spacing w:val="-2"/>
        </w:rPr>
        <w:t> </w:t>
      </w:r>
      <w:r>
        <w:rPr>
          <w:b w:val="0"/>
        </w:rPr>
        <w:t>and</w:t>
      </w:r>
      <w:r>
        <w:rPr>
          <w:b w:val="0"/>
          <w:spacing w:val="-3"/>
        </w:rPr>
        <w:t> </w:t>
      </w:r>
      <w:r>
        <w:rPr>
          <w:b w:val="0"/>
        </w:rPr>
        <w:t>can</w:t>
      </w:r>
      <w:r>
        <w:rPr>
          <w:b w:val="0"/>
          <w:spacing w:val="-3"/>
        </w:rPr>
        <w:t> </w:t>
      </w:r>
      <w:r>
        <w:rPr>
          <w:b w:val="0"/>
        </w:rPr>
        <w:t>be</w:t>
      </w:r>
      <w:r>
        <w:rPr>
          <w:b w:val="0"/>
          <w:spacing w:val="-3"/>
        </w:rPr>
        <w:t> </w:t>
      </w:r>
      <w:r>
        <w:rPr>
          <w:b w:val="0"/>
        </w:rPr>
        <w:t>found</w:t>
      </w:r>
      <w:r>
        <w:rPr>
          <w:b w:val="0"/>
          <w:spacing w:val="-3"/>
        </w:rPr>
        <w:t> </w:t>
      </w:r>
      <w:r>
        <w:rPr>
          <w:b w:val="0"/>
        </w:rPr>
        <w:t>at:</w:t>
      </w:r>
      <w:r>
        <w:rPr>
          <w:b w:val="0"/>
          <w:spacing w:val="-2"/>
        </w:rPr>
        <w:t> </w:t>
      </w:r>
      <w:hyperlink r:id="rId10">
        <w:r>
          <w:rPr>
            <w:rFonts w:ascii="Source Sans Pro"/>
            <w:color w:val="21409A"/>
            <w:u w:val="single" w:color="21409A"/>
          </w:rPr>
          <w:t>timetable.uwa.edu.au</w:t>
        </w:r>
        <w:r>
          <w:rPr>
            <w:rFonts w:ascii="Source Sans Pro"/>
            <w:color w:val="21409A"/>
            <w:spacing w:val="-2"/>
          </w:rPr>
          <w:t> </w:t>
        </w:r>
      </w:hyperlink>
      <w:r>
        <w:rPr>
          <w:b w:val="0"/>
        </w:rPr>
        <w:t>or</w:t>
      </w:r>
      <w:r>
        <w:rPr>
          <w:b w:val="0"/>
          <w:spacing w:val="-2"/>
        </w:rPr>
        <w:t> </w:t>
      </w:r>
      <w:hyperlink r:id="rId11">
        <w:r>
          <w:rPr>
            <w:rFonts w:ascii="Source Sans Pro"/>
            <w:color w:val="21409A"/>
            <w:u w:val="single" w:color="21409A"/>
          </w:rPr>
          <w:t>Handbooks</w:t>
        </w:r>
        <w:r>
          <w:rPr>
            <w:b w:val="0"/>
          </w:rPr>
          <w:t>.</w:t>
        </w:r>
      </w:hyperlink>
    </w:p>
    <w:p>
      <w:pPr>
        <w:pStyle w:val="BodyText"/>
        <w:spacing w:before="12"/>
        <w:rPr>
          <w:b w:val="0"/>
          <w:sz w:val="17"/>
        </w:rPr>
      </w:pPr>
    </w:p>
    <w:p>
      <w:pPr>
        <w:pStyle w:val="Heading1"/>
        <w:ind w:left="186"/>
        <w:rPr>
          <w:b/>
        </w:rPr>
      </w:pPr>
      <w:r>
        <w:rPr>
          <w:b/>
          <w:color w:val="21409A"/>
        </w:rPr>
        <w:t>Further</w:t>
      </w:r>
      <w:r>
        <w:rPr>
          <w:b/>
          <w:color w:val="21409A"/>
          <w:spacing w:val="-3"/>
        </w:rPr>
        <w:t> </w:t>
      </w:r>
      <w:r>
        <w:rPr>
          <w:b/>
          <w:color w:val="21409A"/>
        </w:rPr>
        <w:t>Help!</w:t>
      </w:r>
    </w:p>
    <w:p>
      <w:pPr>
        <w:pStyle w:val="BodyText"/>
        <w:spacing w:before="3"/>
        <w:ind w:left="186"/>
        <w:rPr>
          <w:rFonts w:ascii="Source Sans Pro"/>
        </w:rPr>
      </w:pPr>
      <w:r>
        <w:rPr>
          <w:b w:val="0"/>
        </w:rPr>
        <w:t>Refer</w:t>
      </w:r>
      <w:r>
        <w:rPr>
          <w:b w:val="0"/>
          <w:spacing w:val="9"/>
        </w:rPr>
        <w:t> </w:t>
      </w:r>
      <w:r>
        <w:rPr>
          <w:b w:val="0"/>
        </w:rPr>
        <w:t>to</w:t>
      </w:r>
      <w:r>
        <w:rPr>
          <w:b w:val="0"/>
          <w:spacing w:val="8"/>
        </w:rPr>
        <w:t> </w:t>
      </w:r>
      <w:r>
        <w:rPr>
          <w:b w:val="0"/>
        </w:rPr>
        <w:t>the</w:t>
      </w:r>
      <w:r>
        <w:rPr>
          <w:b w:val="0"/>
          <w:spacing w:val="8"/>
        </w:rPr>
        <w:t> </w:t>
      </w:r>
      <w:r>
        <w:rPr>
          <w:b w:val="0"/>
        </w:rPr>
        <w:t>UniStar</w:t>
      </w:r>
      <w:r>
        <w:rPr>
          <w:b w:val="0"/>
          <w:spacing w:val="9"/>
        </w:rPr>
        <w:t> </w:t>
      </w:r>
      <w:r>
        <w:rPr>
          <w:b w:val="0"/>
        </w:rPr>
        <w:t>t</w:t>
      </w:r>
      <w:r>
        <w:rPr>
          <w:b w:val="0"/>
          <w:spacing w:val="9"/>
        </w:rPr>
        <w:t> </w:t>
      </w:r>
      <w:r>
        <w:rPr>
          <w:b w:val="0"/>
        </w:rPr>
        <w:t>website</w:t>
      </w:r>
      <w:r>
        <w:rPr>
          <w:b w:val="0"/>
          <w:spacing w:val="9"/>
        </w:rPr>
        <w:t> </w:t>
      </w:r>
      <w:r>
        <w:rPr>
          <w:b w:val="0"/>
        </w:rPr>
        <w:t>for</w:t>
      </w:r>
      <w:r>
        <w:rPr>
          <w:b w:val="0"/>
          <w:spacing w:val="11"/>
        </w:rPr>
        <w:t> </w:t>
      </w:r>
      <w:r>
        <w:rPr>
          <w:b w:val="0"/>
        </w:rPr>
        <w:t>your</w:t>
      </w:r>
      <w:r>
        <w:rPr>
          <w:b w:val="0"/>
          <w:spacing w:val="9"/>
        </w:rPr>
        <w:t> </w:t>
      </w:r>
      <w:r>
        <w:rPr>
          <w:b w:val="0"/>
        </w:rPr>
        <w:t>step-by-step</w:t>
      </w:r>
      <w:r>
        <w:rPr>
          <w:b w:val="0"/>
          <w:spacing w:val="10"/>
        </w:rPr>
        <w:t> </w:t>
      </w:r>
      <w:r>
        <w:rPr>
          <w:b w:val="0"/>
        </w:rPr>
        <w:t>guide</w:t>
      </w:r>
      <w:r>
        <w:rPr>
          <w:b w:val="0"/>
          <w:spacing w:val="8"/>
        </w:rPr>
        <w:t> </w:t>
      </w:r>
      <w:r>
        <w:rPr>
          <w:b w:val="0"/>
        </w:rPr>
        <w:t>on</w:t>
      </w:r>
      <w:r>
        <w:rPr>
          <w:b w:val="0"/>
          <w:spacing w:val="8"/>
        </w:rPr>
        <w:t> </w:t>
      </w:r>
      <w:r>
        <w:rPr>
          <w:b w:val="0"/>
        </w:rPr>
        <w:t>planning</w:t>
      </w:r>
      <w:r>
        <w:rPr>
          <w:b w:val="0"/>
          <w:spacing w:val="9"/>
        </w:rPr>
        <w:t> </w:t>
      </w:r>
      <w:r>
        <w:rPr>
          <w:b w:val="0"/>
        </w:rPr>
        <w:t>your</w:t>
      </w:r>
      <w:r>
        <w:rPr>
          <w:b w:val="0"/>
          <w:spacing w:val="10"/>
        </w:rPr>
        <w:t> </w:t>
      </w:r>
      <w:r>
        <w:rPr>
          <w:b w:val="0"/>
        </w:rPr>
        <w:t>enrolment:</w:t>
      </w:r>
      <w:r>
        <w:rPr>
          <w:b w:val="0"/>
          <w:spacing w:val="9"/>
        </w:rPr>
        <w:t> </w:t>
      </w:r>
      <w:hyperlink r:id="rId12">
        <w:r>
          <w:rPr>
            <w:rFonts w:ascii="Source Sans Pro"/>
            <w:color w:val="21409A"/>
            <w:u w:val="single" w:color="21409A"/>
          </w:rPr>
          <w:t>uwa.edu.au/unistart</w:t>
        </w:r>
        <w:r>
          <w:rPr>
            <w:b w:val="0"/>
          </w:rPr>
          <w:t>.</w:t>
        </w:r>
      </w:hyperlink>
      <w:r>
        <w:rPr>
          <w:b w:val="0"/>
          <w:spacing w:val="25"/>
        </w:rPr>
        <w:t> </w:t>
      </w:r>
      <w:r>
        <w:rPr>
          <w:b w:val="0"/>
        </w:rPr>
        <w:t>If</w:t>
      </w:r>
      <w:r>
        <w:rPr>
          <w:b w:val="0"/>
          <w:spacing w:val="7"/>
        </w:rPr>
        <w:t> </w:t>
      </w:r>
      <w:r>
        <w:rPr>
          <w:b w:val="0"/>
        </w:rPr>
        <w:t>you</w:t>
      </w:r>
      <w:r>
        <w:rPr>
          <w:b w:val="0"/>
          <w:spacing w:val="9"/>
        </w:rPr>
        <w:t> </w:t>
      </w:r>
      <w:r>
        <w:rPr>
          <w:b w:val="0"/>
        </w:rPr>
        <w:t>need</w:t>
      </w:r>
      <w:r>
        <w:rPr>
          <w:b w:val="0"/>
          <w:spacing w:val="9"/>
        </w:rPr>
        <w:t> </w:t>
      </w:r>
      <w:r>
        <w:rPr>
          <w:b w:val="0"/>
        </w:rPr>
        <w:t>to</w:t>
      </w:r>
      <w:r>
        <w:rPr>
          <w:b w:val="0"/>
          <w:spacing w:val="8"/>
        </w:rPr>
        <w:t> </w:t>
      </w:r>
      <w:r>
        <w:rPr>
          <w:b w:val="0"/>
        </w:rPr>
        <w:t>discuss</w:t>
      </w:r>
      <w:r>
        <w:rPr>
          <w:b w:val="0"/>
          <w:spacing w:val="9"/>
        </w:rPr>
        <w:t> </w:t>
      </w:r>
      <w:r>
        <w:rPr>
          <w:b w:val="0"/>
        </w:rPr>
        <w:t>your</w:t>
      </w:r>
      <w:r>
        <w:rPr>
          <w:b w:val="0"/>
          <w:spacing w:val="8"/>
        </w:rPr>
        <w:t> </w:t>
      </w:r>
      <w:r>
        <w:rPr>
          <w:b w:val="0"/>
        </w:rPr>
        <w:t>study</w:t>
      </w:r>
      <w:r>
        <w:rPr>
          <w:b w:val="0"/>
          <w:spacing w:val="8"/>
        </w:rPr>
        <w:t> </w:t>
      </w:r>
      <w:r>
        <w:rPr>
          <w:b w:val="0"/>
        </w:rPr>
        <w:t>plan</w:t>
      </w:r>
      <w:r>
        <w:rPr>
          <w:b w:val="0"/>
          <w:spacing w:val="11"/>
        </w:rPr>
        <w:t> </w:t>
      </w:r>
      <w:r>
        <w:rPr>
          <w:b w:val="0"/>
        </w:rPr>
        <w:t>further,</w:t>
      </w:r>
      <w:r>
        <w:rPr>
          <w:b w:val="0"/>
          <w:spacing w:val="8"/>
        </w:rPr>
        <w:t> </w:t>
      </w:r>
      <w:r>
        <w:rPr>
          <w:b w:val="0"/>
        </w:rPr>
        <w:t>please</w:t>
      </w:r>
      <w:r>
        <w:rPr>
          <w:b w:val="0"/>
          <w:spacing w:val="9"/>
        </w:rPr>
        <w:t> </w:t>
      </w:r>
      <w:r>
        <w:rPr>
          <w:b w:val="0"/>
        </w:rPr>
        <w:t>contact</w:t>
      </w:r>
      <w:r>
        <w:rPr>
          <w:b w:val="0"/>
          <w:spacing w:val="8"/>
        </w:rPr>
        <w:t> </w:t>
      </w:r>
      <w:r>
        <w:rPr>
          <w:b w:val="0"/>
        </w:rPr>
        <w:t>the</w:t>
      </w:r>
      <w:r>
        <w:rPr>
          <w:b w:val="0"/>
          <w:spacing w:val="8"/>
        </w:rPr>
        <w:t> </w:t>
      </w:r>
      <w:r>
        <w:rPr>
          <w:b w:val="0"/>
        </w:rPr>
        <w:t>EMS</w:t>
      </w:r>
      <w:r>
        <w:rPr>
          <w:b w:val="0"/>
          <w:spacing w:val="9"/>
        </w:rPr>
        <w:t> </w:t>
      </w:r>
      <w:r>
        <w:rPr>
          <w:b w:val="0"/>
        </w:rPr>
        <w:t>Student</w:t>
      </w:r>
      <w:r>
        <w:rPr>
          <w:b w:val="0"/>
          <w:spacing w:val="10"/>
        </w:rPr>
        <w:t> </w:t>
      </w:r>
      <w:r>
        <w:rPr>
          <w:b w:val="0"/>
        </w:rPr>
        <w:t>Service</w:t>
      </w:r>
      <w:r>
        <w:rPr>
          <w:b w:val="0"/>
          <w:spacing w:val="10"/>
        </w:rPr>
        <w:t> </w:t>
      </w:r>
      <w:r>
        <w:rPr>
          <w:b w:val="0"/>
        </w:rPr>
        <w:t>and</w:t>
      </w:r>
      <w:r>
        <w:rPr>
          <w:b w:val="0"/>
          <w:spacing w:val="1"/>
        </w:rPr>
        <w:t> </w:t>
      </w:r>
      <w:r>
        <w:rPr>
          <w:b w:val="0"/>
        </w:rPr>
        <w:t>Engagement</w:t>
      </w:r>
      <w:r>
        <w:rPr>
          <w:b w:val="0"/>
          <w:spacing w:val="3"/>
        </w:rPr>
        <w:t> </w:t>
      </w:r>
      <w:r>
        <w:rPr>
          <w:b w:val="0"/>
        </w:rPr>
        <w:t>Office</w:t>
      </w:r>
      <w:hyperlink r:id="rId13">
        <w:r>
          <w:rPr>
            <w:b w:val="0"/>
          </w:rPr>
          <w:t>:</w:t>
        </w:r>
        <w:r>
          <w:rPr>
            <w:b w:val="0"/>
            <w:spacing w:val="5"/>
          </w:rPr>
          <w:t> </w:t>
        </w:r>
        <w:r>
          <w:rPr>
            <w:rFonts w:ascii="Source Sans Pro"/>
            <w:color w:val="21409A"/>
            <w:u w:val="single" w:color="21409A"/>
          </w:rPr>
          <w:t>enquiries-ems@uwa.edu.a</w:t>
        </w:r>
      </w:hyperlink>
      <w:r>
        <w:rPr>
          <w:rFonts w:ascii="Source Sans Pro"/>
          <w:color w:val="21409A"/>
          <w:u w:val="single" w:color="21409A"/>
        </w:rPr>
        <w:t>u</w:t>
      </w:r>
    </w:p>
    <w:sectPr>
      <w:headerReference w:type="default" r:id="rId7"/>
      <w:footerReference w:type="default" r:id="rId8"/>
      <w:pgSz w:w="16840" w:h="11910" w:orient="landscape"/>
      <w:pgMar w:header="294" w:footer="285" w:top="1480" w:bottom="480" w:left="7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ource Sans Pro Light">
    <w:altName w:val="Source Sans Pro Light"/>
    <w:charset w:val="0"/>
    <w:family w:val="swiss"/>
    <w:pitch w:val="variable"/>
  </w:font>
  <w:font w:name="UWA">
    <w:altName w:val="UWA"/>
    <w:charset w:val="0"/>
    <w:family w:val="modern"/>
    <w:pitch w:val="variable"/>
  </w:font>
  <w:font w:name="Source Sans Pro ExtraLight">
    <w:altName w:val="Source Sans Pro ExtraLight"/>
    <w:charset w:val="0"/>
    <w:family w:val="swiss"/>
    <w:pitch w:val="variable"/>
  </w:font>
  <w:font w:name="Source Sans Pro Semibold">
    <w:altName w:val="Source Sans Pro Semibold"/>
    <w:charset w:val="0"/>
    <w:family w:val="swiss"/>
    <w:pitch w:val="variable"/>
  </w:font>
  <w:font w:name="Source Sans Pro">
    <w:altName w:val="Source Sans Pro"/>
    <w:charset w:val="0"/>
    <w:family w:val="swiss"/>
    <w:pitch w:val="variable"/>
  </w:font>
  <w:font w:name="Wingdings 2">
    <w:altName w:val="Wingdings 2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2.59259pt;margin-top:570.087708pt;width:36pt;height:12.05pt;mso-position-horizontal-relative:page;mso-position-vertical-relative:page;z-index:-15900160" type="#_x0000_t202" id="docshape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 w:val="0"/>
                    <w:i/>
                    <w:sz w:val="16"/>
                  </w:rPr>
                </w:pPr>
                <w:r>
                  <w:rPr>
                    <w:b w:val="0"/>
                    <w:i/>
                    <w:sz w:val="16"/>
                  </w:rPr>
                  <w:t>Page</w:t>
                </w:r>
                <w:r>
                  <w:rPr>
                    <w:b w:val="0"/>
                    <w:i/>
                    <w:spacing w:val="-2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1</w:t>
                </w:r>
                <w:r>
                  <w:rPr>
                    <w:b w:val="0"/>
                    <w:i/>
                    <w:spacing w:val="-1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of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2.619999pt;margin-top:582.111694pt;width:602.15pt;height:12.05pt;mso-position-horizontal-relative:page;mso-position-vertical-relative:page;z-index:-15899648" type="#_x0000_t202" id="docshape3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 w:val="0"/>
                    <w:i/>
                    <w:sz w:val="16"/>
                  </w:rPr>
                </w:pPr>
                <w:r>
                  <w:rPr>
                    <w:b w:val="0"/>
                    <w:i/>
                    <w:sz w:val="16"/>
                  </w:rPr>
                  <w:t>Information</w:t>
                </w:r>
                <w:r>
                  <w:rPr>
                    <w:b w:val="0"/>
                    <w:i/>
                    <w:spacing w:val="-3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in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this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study</w:t>
                </w:r>
                <w:r>
                  <w:rPr>
                    <w:b w:val="0"/>
                    <w:i/>
                    <w:spacing w:val="-5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plan</w:t>
                </w:r>
                <w:r>
                  <w:rPr>
                    <w:b w:val="0"/>
                    <w:i/>
                    <w:spacing w:val="-2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is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correct</w:t>
                </w:r>
                <w:r>
                  <w:rPr>
                    <w:b w:val="0"/>
                    <w:i/>
                    <w:spacing w:val="-3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as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at</w:t>
                </w:r>
                <w:r>
                  <w:rPr>
                    <w:b w:val="0"/>
                    <w:i/>
                    <w:spacing w:val="-3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28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October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2021,</w:t>
                </w:r>
                <w:r>
                  <w:rPr>
                    <w:b w:val="0"/>
                    <w:i/>
                    <w:spacing w:val="-3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but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is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subject</w:t>
                </w:r>
                <w:r>
                  <w:rPr>
                    <w:b w:val="0"/>
                    <w:i/>
                    <w:spacing w:val="-3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to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change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from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time</w:t>
                </w:r>
                <w:r>
                  <w:rPr>
                    <w:b w:val="0"/>
                    <w:i/>
                    <w:spacing w:val="-5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to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time.</w:t>
                </w:r>
                <w:r>
                  <w:rPr>
                    <w:b w:val="0"/>
                    <w:i/>
                    <w:spacing w:val="2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In</w:t>
                </w:r>
                <w:r>
                  <w:rPr>
                    <w:b w:val="0"/>
                    <w:i/>
                    <w:spacing w:val="-5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particular,</w:t>
                </w:r>
                <w:r>
                  <w:rPr>
                    <w:b w:val="0"/>
                    <w:i/>
                    <w:spacing w:val="-3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the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University</w:t>
                </w:r>
                <w:r>
                  <w:rPr>
                    <w:b w:val="0"/>
                    <w:i/>
                    <w:spacing w:val="-5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reserves</w:t>
                </w:r>
                <w:r>
                  <w:rPr>
                    <w:b w:val="0"/>
                    <w:i/>
                    <w:spacing w:val="-2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the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right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to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change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the</w:t>
                </w:r>
                <w:r>
                  <w:rPr>
                    <w:b w:val="0"/>
                    <w:i/>
                    <w:spacing w:val="-3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unit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availability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and</w:t>
                </w:r>
                <w:r>
                  <w:rPr>
                    <w:b w:val="0"/>
                    <w:i/>
                    <w:spacing w:val="-3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unit</w:t>
                </w:r>
                <w:r>
                  <w:rPr>
                    <w:b w:val="0"/>
                    <w:i/>
                    <w:spacing w:val="-3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rules.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619999pt;margin-top:570.087708pt;width:602.15pt;height:12.05pt;mso-position-horizontal-relative:page;mso-position-vertical-relative:page;z-index:-15898112" type="#_x0000_t202" id="docshape5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 w:val="0"/>
                    <w:i/>
                    <w:sz w:val="16"/>
                  </w:rPr>
                </w:pPr>
                <w:r>
                  <w:rPr>
                    <w:b w:val="0"/>
                    <w:i/>
                    <w:sz w:val="16"/>
                  </w:rPr>
                  <w:t>Information</w:t>
                </w:r>
                <w:r>
                  <w:rPr>
                    <w:b w:val="0"/>
                    <w:i/>
                    <w:spacing w:val="-3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in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this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study</w:t>
                </w:r>
                <w:r>
                  <w:rPr>
                    <w:b w:val="0"/>
                    <w:i/>
                    <w:spacing w:val="-5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plan</w:t>
                </w:r>
                <w:r>
                  <w:rPr>
                    <w:b w:val="0"/>
                    <w:i/>
                    <w:spacing w:val="-2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is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correct</w:t>
                </w:r>
                <w:r>
                  <w:rPr>
                    <w:b w:val="0"/>
                    <w:i/>
                    <w:spacing w:val="-3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as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at</w:t>
                </w:r>
                <w:r>
                  <w:rPr>
                    <w:b w:val="0"/>
                    <w:i/>
                    <w:spacing w:val="-3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28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October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2021,</w:t>
                </w:r>
                <w:r>
                  <w:rPr>
                    <w:b w:val="0"/>
                    <w:i/>
                    <w:spacing w:val="-3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but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is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subject</w:t>
                </w:r>
                <w:r>
                  <w:rPr>
                    <w:b w:val="0"/>
                    <w:i/>
                    <w:spacing w:val="-3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to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change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from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time</w:t>
                </w:r>
                <w:r>
                  <w:rPr>
                    <w:b w:val="0"/>
                    <w:i/>
                    <w:spacing w:val="-5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to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time.</w:t>
                </w:r>
                <w:r>
                  <w:rPr>
                    <w:b w:val="0"/>
                    <w:i/>
                    <w:spacing w:val="2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In</w:t>
                </w:r>
                <w:r>
                  <w:rPr>
                    <w:b w:val="0"/>
                    <w:i/>
                    <w:spacing w:val="-5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particular,</w:t>
                </w:r>
                <w:r>
                  <w:rPr>
                    <w:b w:val="0"/>
                    <w:i/>
                    <w:spacing w:val="-3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the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University</w:t>
                </w:r>
                <w:r>
                  <w:rPr>
                    <w:b w:val="0"/>
                    <w:i/>
                    <w:spacing w:val="-5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reserves</w:t>
                </w:r>
                <w:r>
                  <w:rPr>
                    <w:b w:val="0"/>
                    <w:i/>
                    <w:spacing w:val="-2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the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right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to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change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the</w:t>
                </w:r>
                <w:r>
                  <w:rPr>
                    <w:b w:val="0"/>
                    <w:i/>
                    <w:spacing w:val="-3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unit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availability</w:t>
                </w:r>
                <w:r>
                  <w:rPr>
                    <w:b w:val="0"/>
                    <w:i/>
                    <w:spacing w:val="-4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and</w:t>
                </w:r>
                <w:r>
                  <w:rPr>
                    <w:b w:val="0"/>
                    <w:i/>
                    <w:spacing w:val="-3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unit</w:t>
                </w:r>
                <w:r>
                  <w:rPr>
                    <w:b w:val="0"/>
                    <w:i/>
                    <w:spacing w:val="-3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rules.</w:t>
                </w:r>
              </w:p>
            </w:txbxContent>
          </v:textbox>
          <w10:wrap type="none"/>
        </v:shape>
      </w:pict>
    </w:r>
    <w:r>
      <w:rPr/>
      <w:pict>
        <v:shape style="position:absolute;margin-left:752.59259pt;margin-top:570.087708pt;width:36pt;height:12.05pt;mso-position-horizontal-relative:page;mso-position-vertical-relative:page;z-index:-15897600" type="#_x0000_t202" id="docshape6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 w:val="0"/>
                    <w:i/>
                    <w:sz w:val="16"/>
                  </w:rPr>
                </w:pPr>
                <w:r>
                  <w:rPr>
                    <w:b w:val="0"/>
                    <w:i/>
                    <w:sz w:val="16"/>
                  </w:rPr>
                  <w:t>Page</w:t>
                </w:r>
                <w:r>
                  <w:rPr>
                    <w:b w:val="0"/>
                    <w:i/>
                    <w:spacing w:val="-2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2</w:t>
                </w:r>
                <w:r>
                  <w:rPr>
                    <w:b w:val="0"/>
                    <w:i/>
                    <w:spacing w:val="-1"/>
                    <w:sz w:val="16"/>
                  </w:rPr>
                  <w:t> </w:t>
                </w:r>
                <w:r>
                  <w:rPr>
                    <w:b w:val="0"/>
                    <w:i/>
                    <w:sz w:val="16"/>
                  </w:rPr>
                  <w:t>of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5296">
          <wp:simplePos x="0" y="0"/>
          <wp:positionH relativeFrom="page">
            <wp:posOffset>193992</wp:posOffset>
          </wp:positionH>
          <wp:positionV relativeFrom="page">
            <wp:posOffset>186690</wp:posOffset>
          </wp:positionV>
          <wp:extent cx="1638298" cy="53974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8298" cy="5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860001pt;margin-top:15.875008pt;width:432.4pt;height:59.95pt;mso-position-horizontal-relative:page;mso-position-vertical-relative:page;z-index:-15900672" type="#_x0000_t202" id="docshape1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rFonts w:ascii="UWA"/>
                    <w:sz w:val="36"/>
                  </w:rPr>
                </w:pPr>
                <w:r>
                  <w:rPr>
                    <w:rFonts w:ascii="UWA"/>
                    <w:sz w:val="36"/>
                  </w:rPr>
                  <w:t>BH008</w:t>
                </w:r>
                <w:r>
                  <w:rPr>
                    <w:rFonts w:ascii="UWA"/>
                    <w:spacing w:val="12"/>
                    <w:sz w:val="36"/>
                  </w:rPr>
                  <w:t> </w:t>
                </w:r>
                <w:r>
                  <w:rPr>
                    <w:rFonts w:ascii="UWA"/>
                    <w:sz w:val="36"/>
                  </w:rPr>
                  <w:t>Bachelor</w:t>
                </w:r>
                <w:r>
                  <w:rPr>
                    <w:rFonts w:ascii="UWA"/>
                    <w:spacing w:val="13"/>
                    <w:sz w:val="36"/>
                  </w:rPr>
                  <w:t> </w:t>
                </w:r>
                <w:r>
                  <w:rPr>
                    <w:rFonts w:ascii="UWA"/>
                    <w:sz w:val="36"/>
                  </w:rPr>
                  <w:t>of</w:t>
                </w:r>
                <w:r>
                  <w:rPr>
                    <w:rFonts w:ascii="UWA"/>
                    <w:spacing w:val="2"/>
                    <w:sz w:val="36"/>
                  </w:rPr>
                  <w:t> </w:t>
                </w:r>
                <w:r>
                  <w:rPr>
                    <w:rFonts w:ascii="UWA"/>
                    <w:sz w:val="36"/>
                  </w:rPr>
                  <w:t>Advanced Computer</w:t>
                </w:r>
                <w:r>
                  <w:rPr>
                    <w:rFonts w:ascii="UWA"/>
                    <w:spacing w:val="14"/>
                    <w:sz w:val="36"/>
                  </w:rPr>
                  <w:t> </w:t>
                </w:r>
                <w:r>
                  <w:rPr>
                    <w:rFonts w:ascii="UWA"/>
                    <w:sz w:val="36"/>
                  </w:rPr>
                  <w:t>Science</w:t>
                </w:r>
                <w:r>
                  <w:rPr>
                    <w:rFonts w:ascii="UWA"/>
                    <w:spacing w:val="13"/>
                    <w:sz w:val="36"/>
                  </w:rPr>
                  <w:t> </w:t>
                </w:r>
                <w:r>
                  <w:rPr>
                    <w:rFonts w:ascii="UWA"/>
                    <w:sz w:val="36"/>
                  </w:rPr>
                  <w:t>[Honours]</w:t>
                </w:r>
              </w:p>
              <w:p>
                <w:pPr>
                  <w:spacing w:line="430" w:lineRule="exact" w:before="0"/>
                  <w:ind w:left="1015" w:right="670" w:firstLine="0"/>
                  <w:jc w:val="center"/>
                  <w:rPr>
                    <w:rFonts w:ascii="UWA"/>
                    <w:sz w:val="36"/>
                  </w:rPr>
                </w:pPr>
                <w:r>
                  <w:rPr>
                    <w:rFonts w:ascii="UWA"/>
                    <w:sz w:val="36"/>
                  </w:rPr>
                  <w:t>Artificial</w:t>
                </w:r>
                <w:r>
                  <w:rPr>
                    <w:rFonts w:ascii="UWA"/>
                    <w:spacing w:val="61"/>
                    <w:sz w:val="36"/>
                  </w:rPr>
                  <w:t> </w:t>
                </w:r>
                <w:r>
                  <w:rPr>
                    <w:rFonts w:ascii="UWA"/>
                    <w:sz w:val="36"/>
                  </w:rPr>
                  <w:t>Intelligence</w:t>
                </w:r>
                <w:r>
                  <w:rPr>
                    <w:rFonts w:ascii="UWA"/>
                    <w:spacing w:val="62"/>
                    <w:sz w:val="36"/>
                  </w:rPr>
                  <w:t> </w:t>
                </w:r>
                <w:r>
                  <w:rPr>
                    <w:rFonts w:ascii="UWA"/>
                    <w:sz w:val="36"/>
                  </w:rPr>
                  <w:t>(MJD-ARIDM)</w:t>
                </w:r>
              </w:p>
              <w:p>
                <w:pPr>
                  <w:spacing w:line="350" w:lineRule="exact" w:before="0"/>
                  <w:ind w:left="1015" w:right="679" w:firstLine="0"/>
                  <w:jc w:val="center"/>
                  <w:rPr>
                    <w:rFonts w:ascii="Source Sans Pro Semibold" w:hAnsi="Source Sans Pro Semibold"/>
                    <w:b/>
                    <w:sz w:val="28"/>
                  </w:rPr>
                </w:pPr>
                <w:r>
                  <w:rPr>
                    <w:rFonts w:ascii="Source Sans Pro Semibold" w:hAnsi="Source Sans Pro Semibold"/>
                    <w:b/>
                    <w:sz w:val="28"/>
                  </w:rPr>
                  <w:t>4</w:t>
                </w:r>
                <w:r>
                  <w:rPr>
                    <w:rFonts w:ascii="Source Sans Pro Semibold" w:hAnsi="Source Sans Pro Semibold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Year</w:t>
                </w:r>
                <w:r>
                  <w:rPr>
                    <w:rFonts w:ascii="Source Sans Pro Semibold" w:hAnsi="Source Sans Pro Semibold"/>
                    <w:b/>
                    <w:spacing w:val="-3"/>
                    <w:sz w:val="28"/>
                  </w:rPr>
                  <w:t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Course</w:t>
                </w:r>
                <w:r>
                  <w:rPr>
                    <w:rFonts w:ascii="Source Sans Pro Semibold" w:hAnsi="Source Sans Pro Semibold"/>
                    <w:b/>
                    <w:spacing w:val="-3"/>
                    <w:sz w:val="28"/>
                  </w:rPr>
                  <w:t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Study</w:t>
                </w:r>
                <w:r>
                  <w:rPr>
                    <w:rFonts w:ascii="Source Sans Pro Semibold" w:hAnsi="Source Sans Pro Semibold"/>
                    <w:b/>
                    <w:spacing w:val="-3"/>
                    <w:sz w:val="28"/>
                  </w:rPr>
                  <w:t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Plan</w:t>
                </w:r>
                <w:r>
                  <w:rPr>
                    <w:rFonts w:ascii="Source Sans Pro Semibold" w:hAnsi="Source Sans Pro Semibold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–</w:t>
                </w:r>
                <w:r>
                  <w:rPr>
                    <w:rFonts w:ascii="Source Sans Pro Semibold" w:hAnsi="Source Sans Pro Semibold"/>
                    <w:b/>
                    <w:spacing w:val="-3"/>
                    <w:sz w:val="28"/>
                  </w:rPr>
                  <w:t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Commencing</w:t>
                </w:r>
                <w:r>
                  <w:rPr>
                    <w:rFonts w:ascii="Source Sans Pro Semibold" w:hAnsi="Source Sans Pro Semibold"/>
                    <w:b/>
                    <w:spacing w:val="-3"/>
                    <w:sz w:val="28"/>
                  </w:rPr>
                  <w:t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Semester</w:t>
                </w:r>
                <w:r>
                  <w:rPr>
                    <w:rFonts w:ascii="Source Sans Pro Semibold" w:hAnsi="Source Sans Pro Semibold"/>
                    <w:b/>
                    <w:spacing w:val="-3"/>
                    <w:sz w:val="28"/>
                  </w:rPr>
                  <w:t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1,</w:t>
                </w:r>
                <w:r>
                  <w:rPr>
                    <w:rFonts w:ascii="Source Sans Pro Semibold" w:hAnsi="Source Sans Pro Semibold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7344">
          <wp:simplePos x="0" y="0"/>
          <wp:positionH relativeFrom="page">
            <wp:posOffset>193992</wp:posOffset>
          </wp:positionH>
          <wp:positionV relativeFrom="page">
            <wp:posOffset>186690</wp:posOffset>
          </wp:positionV>
          <wp:extent cx="1638298" cy="539749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8298" cy="5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95.860001pt;margin-top:15.875008pt;width:449.8pt;height:60.15pt;mso-position-horizontal-relative:page;mso-position-vertical-relative:page;z-index:-15898624" type="#_x0000_t202" id="docshape4" filled="false" stroked="false">
          <v:textbox inset="0,0,0,0">
            <w:txbxContent>
              <w:p>
                <w:pPr>
                  <w:spacing w:line="400" w:lineRule="exact" w:before="0"/>
                  <w:ind w:left="26" w:right="26" w:firstLine="0"/>
                  <w:jc w:val="center"/>
                  <w:rPr>
                    <w:rFonts w:ascii="UWA"/>
                    <w:sz w:val="36"/>
                  </w:rPr>
                </w:pPr>
                <w:r>
                  <w:rPr>
                    <w:rFonts w:ascii="UWA"/>
                    <w:sz w:val="36"/>
                  </w:rPr>
                  <w:t>BH008</w:t>
                </w:r>
                <w:r>
                  <w:rPr>
                    <w:rFonts w:ascii="UWA"/>
                    <w:spacing w:val="62"/>
                    <w:sz w:val="36"/>
                  </w:rPr>
                  <w:t> </w:t>
                </w:r>
                <w:r>
                  <w:rPr>
                    <w:rFonts w:ascii="UWA"/>
                    <w:sz w:val="36"/>
                  </w:rPr>
                  <w:t>Bachelor</w:t>
                </w:r>
                <w:r>
                  <w:rPr>
                    <w:rFonts w:ascii="UWA"/>
                    <w:spacing w:val="63"/>
                    <w:sz w:val="36"/>
                  </w:rPr>
                  <w:t> </w:t>
                </w:r>
                <w:r>
                  <w:rPr>
                    <w:rFonts w:ascii="UWA"/>
                    <w:sz w:val="36"/>
                  </w:rPr>
                  <w:t>of</w:t>
                </w:r>
                <w:r>
                  <w:rPr>
                    <w:rFonts w:ascii="UWA"/>
                    <w:spacing w:val="61"/>
                    <w:sz w:val="36"/>
                  </w:rPr>
                  <w:t> </w:t>
                </w:r>
                <w:r>
                  <w:rPr>
                    <w:rFonts w:ascii="UWA"/>
                    <w:sz w:val="36"/>
                  </w:rPr>
                  <w:t>Advanced</w:t>
                </w:r>
                <w:r>
                  <w:rPr>
                    <w:rFonts w:ascii="UWA"/>
                    <w:spacing w:val="60"/>
                    <w:sz w:val="36"/>
                  </w:rPr>
                  <w:t> </w:t>
                </w:r>
                <w:r>
                  <w:rPr>
                    <w:rFonts w:ascii="UWA"/>
                    <w:sz w:val="36"/>
                  </w:rPr>
                  <w:t>Computer</w:t>
                </w:r>
                <w:r>
                  <w:rPr>
                    <w:rFonts w:ascii="UWA"/>
                    <w:spacing w:val="63"/>
                    <w:sz w:val="36"/>
                  </w:rPr>
                  <w:t> </w:t>
                </w:r>
                <w:r>
                  <w:rPr>
                    <w:rFonts w:ascii="UWA"/>
                    <w:sz w:val="36"/>
                  </w:rPr>
                  <w:t>Science</w:t>
                </w:r>
                <w:r>
                  <w:rPr>
                    <w:rFonts w:ascii="UWA"/>
                    <w:spacing w:val="62"/>
                    <w:sz w:val="36"/>
                  </w:rPr>
                  <w:t> </w:t>
                </w:r>
                <w:r>
                  <w:rPr>
                    <w:rFonts w:ascii="UWA"/>
                    <w:sz w:val="36"/>
                  </w:rPr>
                  <w:t>[Honours]</w:t>
                </w:r>
              </w:p>
              <w:p>
                <w:pPr>
                  <w:spacing w:line="431" w:lineRule="exact" w:before="0"/>
                  <w:ind w:left="26" w:right="19" w:firstLine="0"/>
                  <w:jc w:val="center"/>
                  <w:rPr>
                    <w:rFonts w:ascii="UWA"/>
                    <w:sz w:val="36"/>
                  </w:rPr>
                </w:pPr>
                <w:r>
                  <w:rPr>
                    <w:rFonts w:ascii="UWA"/>
                    <w:sz w:val="36"/>
                  </w:rPr>
                  <w:t>Artificial</w:t>
                </w:r>
                <w:r>
                  <w:rPr>
                    <w:rFonts w:ascii="UWA"/>
                    <w:spacing w:val="90"/>
                    <w:sz w:val="36"/>
                  </w:rPr>
                  <w:t> </w:t>
                </w:r>
                <w:r>
                  <w:rPr>
                    <w:rFonts w:ascii="UWA"/>
                    <w:sz w:val="36"/>
                  </w:rPr>
                  <w:t>Intelligence</w:t>
                </w:r>
                <w:r>
                  <w:rPr>
                    <w:rFonts w:ascii="UWA"/>
                    <w:spacing w:val="89"/>
                    <w:sz w:val="36"/>
                  </w:rPr>
                  <w:t> </w:t>
                </w:r>
                <w:r>
                  <w:rPr>
                    <w:rFonts w:ascii="UWA"/>
                    <w:sz w:val="36"/>
                  </w:rPr>
                  <w:t>(MJD-ARIDM)</w:t>
                </w:r>
              </w:p>
              <w:p>
                <w:pPr>
                  <w:spacing w:line="351" w:lineRule="exact" w:before="0"/>
                  <w:ind w:left="26" w:right="20" w:firstLine="0"/>
                  <w:jc w:val="center"/>
                  <w:rPr>
                    <w:rFonts w:ascii="Source Sans Pro Semibold" w:hAnsi="Source Sans Pro Semibold"/>
                    <w:b/>
                    <w:sz w:val="28"/>
                  </w:rPr>
                </w:pPr>
                <w:r>
                  <w:rPr>
                    <w:rFonts w:ascii="Source Sans Pro Semibold" w:hAnsi="Source Sans Pro Semibold"/>
                    <w:b/>
                    <w:sz w:val="28"/>
                  </w:rPr>
                  <w:t>4</w:t>
                </w:r>
                <w:r>
                  <w:rPr>
                    <w:rFonts w:ascii="Source Sans Pro Semibold" w:hAnsi="Source Sans Pro Semibold"/>
                    <w:b/>
                    <w:spacing w:val="-2"/>
                    <w:sz w:val="28"/>
                  </w:rPr>
                  <w:t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Year</w:t>
                </w:r>
                <w:r>
                  <w:rPr>
                    <w:rFonts w:ascii="Source Sans Pro Semibold" w:hAnsi="Source Sans Pro Semibold"/>
                    <w:b/>
                    <w:spacing w:val="-2"/>
                    <w:sz w:val="28"/>
                  </w:rPr>
                  <w:t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Course</w:t>
                </w:r>
                <w:r>
                  <w:rPr>
                    <w:rFonts w:ascii="Source Sans Pro Semibold" w:hAnsi="Source Sans Pro Semibold"/>
                    <w:b/>
                    <w:spacing w:val="-2"/>
                    <w:sz w:val="28"/>
                  </w:rPr>
                  <w:t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Study</w:t>
                </w:r>
                <w:r>
                  <w:rPr>
                    <w:rFonts w:ascii="Source Sans Pro Semibold" w:hAnsi="Source Sans Pro Semibold"/>
                    <w:b/>
                    <w:spacing w:val="-2"/>
                    <w:sz w:val="28"/>
                  </w:rPr>
                  <w:t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Plan</w:t>
                </w:r>
                <w:r>
                  <w:rPr>
                    <w:rFonts w:ascii="Source Sans Pro Semibold" w:hAnsi="Source Sans Pro Semibold"/>
                    <w:b/>
                    <w:spacing w:val="-3"/>
                    <w:sz w:val="28"/>
                  </w:rPr>
                  <w:t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–</w:t>
                </w:r>
                <w:r>
                  <w:rPr>
                    <w:rFonts w:ascii="Source Sans Pro Semibold" w:hAnsi="Source Sans Pro Semibold"/>
                    <w:b/>
                    <w:spacing w:val="-2"/>
                    <w:sz w:val="28"/>
                  </w:rPr>
                  <w:t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Commencing</w:t>
                </w:r>
                <w:r>
                  <w:rPr>
                    <w:rFonts w:ascii="Source Sans Pro Semibold" w:hAnsi="Source Sans Pro Semibold"/>
                    <w:b/>
                    <w:spacing w:val="-2"/>
                    <w:sz w:val="28"/>
                  </w:rPr>
                  <w:t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Semester</w:t>
                </w:r>
                <w:r>
                  <w:rPr>
                    <w:rFonts w:ascii="Source Sans Pro Semibold" w:hAnsi="Source Sans Pro Semibold"/>
                    <w:b/>
                    <w:spacing w:val="-2"/>
                    <w:sz w:val="28"/>
                  </w:rPr>
                  <w:t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1,</w:t>
                </w:r>
                <w:r>
                  <w:rPr>
                    <w:rFonts w:ascii="Source Sans Pro Semibold" w:hAnsi="Source Sans Pro Semibold"/>
                    <w:b/>
                    <w:spacing w:val="-2"/>
                    <w:sz w:val="28"/>
                  </w:rPr>
                  <w:t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ource Sans Pro ExtraLight" w:hAnsi="Source Sans Pro ExtraLight" w:eastAsia="Source Sans Pro ExtraLight" w:cs="Source Sans Pro ExtraLight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Source Sans Pro Light" w:hAnsi="Source Sans Pro Light" w:eastAsia="Source Sans Pro Light" w:cs="Source Sans Pro Light"/>
      <w:sz w:val="18"/>
      <w:szCs w:val="18"/>
      <w:lang w:val="en-au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Source Sans Pro Semibold" w:hAnsi="Source Sans Pro Semibold" w:eastAsia="Source Sans Pro Semibold" w:cs="Source Sans Pro Semibold"/>
      <w:sz w:val="20"/>
      <w:szCs w:val="20"/>
      <w:lang w:val="en-a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au" w:eastAsia="en-US" w:bidi="ar-SA"/>
    </w:rPr>
  </w:style>
  <w:style w:styleId="TableParagraph" w:type="paragraph">
    <w:name w:val="Table Paragraph"/>
    <w:basedOn w:val="Normal"/>
    <w:uiPriority w:val="1"/>
    <w:qFormat/>
    <w:pPr>
      <w:ind w:left="126" w:right="116"/>
      <w:jc w:val="center"/>
    </w:pPr>
    <w:rPr>
      <w:rFonts w:ascii="Source Sans Pro" w:hAnsi="Source Sans Pro" w:eastAsia="Source Sans Pro" w:cs="Source Sans Pro"/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mailto:enquiries-ems@uwa.edu.au" TargetMode="External"/><Relationship Id="rId3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hyperlink" Target="https://www.uwa.edu.au/unistart" TargetMode="External"/><Relationship Id="rId2" Type="http://schemas.openxmlformats.org/officeDocument/2006/relationships/fontTable" Target="fontTable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s://handbooks.uwa.edu.au/" TargetMode="External"/><Relationship Id="rId5" Type="http://schemas.openxmlformats.org/officeDocument/2006/relationships/header" Target="header1.xml"/><Relationship Id="rId15" Type="http://schemas.openxmlformats.org/officeDocument/2006/relationships/customXml" Target="../customXml/item2.xml"/><Relationship Id="rId10" Type="http://schemas.openxmlformats.org/officeDocument/2006/relationships/hyperlink" Target="http://www.timetable.uwa.edu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ndbooks.uwa.edu.au/coursedetails?id=cbh8&amp;rules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4" ma:contentTypeDescription="Create a new document." ma:contentTypeScope="" ma:versionID="4eda0c92694aaffbefde5af58687138d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1361c73971b6090c22ee0448db637e9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2C96DD-6E43-45DF-9155-FFD2F3FA5776}"/>
</file>

<file path=customXml/itemProps2.xml><?xml version="1.0" encoding="utf-8"?>
<ds:datastoreItem xmlns:ds="http://schemas.openxmlformats.org/officeDocument/2006/customXml" ds:itemID="{C5CEF075-016B-4FE9-ACEC-4E9EC0EC4F88}"/>
</file>

<file path=customXml/itemProps3.xml><?xml version="1.0" encoding="utf-8"?>
<ds:datastoreItem xmlns:ds="http://schemas.openxmlformats.org/officeDocument/2006/customXml" ds:itemID="{1A02ABEE-A717-4EFC-ACE3-7D7632C76D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Finegan</dc:creator>
  <dcterms:created xsi:type="dcterms:W3CDTF">2021-12-01T02:55:22Z</dcterms:created>
  <dcterms:modified xsi:type="dcterms:W3CDTF">2021-12-01T02:55:22Z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2021-12-01T00:00:00Z</vt:filetime>
  </property>
  <property fmtid="{D5CDD505-2E9C-101B-9397-08002B2CF9AE}" pid="5" name="ContentTypeId">
    <vt:lpwstr>0x0101003CB8D44430D76D41A6F74E0E0A4D3FF8</vt:lpwstr>
  </property>
</Properties>
</file>